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034A" w14:textId="6FE8CFB4" w:rsidR="00AA5F78" w:rsidRPr="00846994" w:rsidRDefault="00B25682" w:rsidP="007810D5">
      <w:pPr>
        <w:jc w:val="center"/>
        <w:rPr>
          <w:rFonts w:ascii="Tahoma" w:eastAsia="Times New Roman" w:hAnsi="Tahoma" w:cs="Tahoma"/>
          <w:b/>
          <w:bCs/>
          <w:sz w:val="24"/>
          <w:szCs w:val="24"/>
        </w:rPr>
      </w:pPr>
      <w:r w:rsidRPr="00846994">
        <w:rPr>
          <w:rFonts w:ascii="Tahoma" w:eastAsia="Times New Roman" w:hAnsi="Tahoma" w:cs="Tahoma"/>
          <w:b/>
          <w:bCs/>
          <w:sz w:val="24"/>
          <w:szCs w:val="24"/>
        </w:rPr>
        <w:t>Town of Oakland Ordinance 202</w:t>
      </w:r>
      <w:r w:rsidR="00B83EA5">
        <w:rPr>
          <w:rFonts w:ascii="Tahoma" w:eastAsia="Times New Roman" w:hAnsi="Tahoma" w:cs="Tahoma"/>
          <w:b/>
          <w:bCs/>
          <w:sz w:val="24"/>
          <w:szCs w:val="24"/>
        </w:rPr>
        <w:t>2</w:t>
      </w:r>
      <w:r w:rsidRPr="00846994">
        <w:rPr>
          <w:rFonts w:ascii="Tahoma" w:eastAsia="Times New Roman" w:hAnsi="Tahoma" w:cs="Tahoma"/>
          <w:b/>
          <w:bCs/>
          <w:sz w:val="24"/>
          <w:szCs w:val="24"/>
        </w:rPr>
        <w:t>-</w:t>
      </w:r>
      <w:r w:rsidR="00B83EA5">
        <w:rPr>
          <w:rFonts w:ascii="Tahoma" w:eastAsia="Times New Roman" w:hAnsi="Tahoma" w:cs="Tahoma"/>
          <w:b/>
          <w:bCs/>
          <w:sz w:val="24"/>
          <w:szCs w:val="24"/>
        </w:rPr>
        <w:t>01</w:t>
      </w:r>
      <w:r w:rsidR="00E26717" w:rsidRPr="00846994">
        <w:rPr>
          <w:rFonts w:ascii="Tahoma" w:eastAsia="Times New Roman" w:hAnsi="Tahoma" w:cs="Tahoma"/>
          <w:b/>
          <w:bCs/>
          <w:sz w:val="24"/>
          <w:szCs w:val="24"/>
        </w:rPr>
        <w:t xml:space="preserve"> -- </w:t>
      </w:r>
      <w:r w:rsidR="00EE1C51" w:rsidRPr="00846994">
        <w:rPr>
          <w:rFonts w:ascii="Tahoma" w:eastAsia="Times New Roman" w:hAnsi="Tahoma" w:cs="Tahoma"/>
          <w:b/>
          <w:bCs/>
          <w:sz w:val="24"/>
          <w:szCs w:val="24"/>
        </w:rPr>
        <w:t>SUBDIVISIONS</w:t>
      </w:r>
    </w:p>
    <w:p w14:paraId="72F85409" w14:textId="77777777" w:rsidR="0095198D" w:rsidRDefault="0095198D" w:rsidP="0095198D">
      <w:pPr>
        <w:rPr>
          <w:rFonts w:ascii="Tahoma" w:hAnsi="Tahoma" w:cs="Tahoma"/>
          <w:sz w:val="24"/>
          <w:szCs w:val="24"/>
        </w:rPr>
      </w:pPr>
    </w:p>
    <w:p w14:paraId="0C2E7997" w14:textId="7BE21D76" w:rsidR="00AA5F78" w:rsidRPr="00F217DA" w:rsidRDefault="0095198D">
      <w:pPr>
        <w:rPr>
          <w:rFonts w:ascii="Tahoma" w:eastAsia="Times New Roman" w:hAnsi="Tahoma" w:cs="Tahoma"/>
          <w:sz w:val="24"/>
          <w:szCs w:val="24"/>
        </w:rPr>
      </w:pPr>
      <w:r>
        <w:rPr>
          <w:rFonts w:ascii="Tahoma" w:hAnsi="Tahoma" w:cs="Tahoma"/>
          <w:sz w:val="24"/>
          <w:szCs w:val="24"/>
        </w:rPr>
        <w:t>Th</w:t>
      </w:r>
      <w:r w:rsidRPr="003078DB">
        <w:rPr>
          <w:rFonts w:ascii="Tahoma" w:hAnsi="Tahoma" w:cs="Tahoma"/>
          <w:sz w:val="24"/>
          <w:szCs w:val="24"/>
        </w:rPr>
        <w:t xml:space="preserve">e Town Board of the Town of </w:t>
      </w:r>
      <w:r>
        <w:rPr>
          <w:rFonts w:ascii="Tahoma" w:hAnsi="Tahoma" w:cs="Tahoma"/>
          <w:sz w:val="24"/>
          <w:szCs w:val="24"/>
        </w:rPr>
        <w:t>Oakland</w:t>
      </w:r>
      <w:r w:rsidRPr="003078DB">
        <w:rPr>
          <w:rFonts w:ascii="Tahoma" w:hAnsi="Tahoma" w:cs="Tahoma"/>
          <w:sz w:val="24"/>
          <w:szCs w:val="24"/>
        </w:rPr>
        <w:t xml:space="preserve">, Burnett County, Wisconsin, pursuant to its power </w:t>
      </w:r>
      <w:r>
        <w:rPr>
          <w:rFonts w:ascii="Tahoma" w:hAnsi="Tahoma" w:cs="Tahoma"/>
          <w:sz w:val="24"/>
          <w:szCs w:val="24"/>
        </w:rPr>
        <w:t xml:space="preserve">and </w:t>
      </w:r>
      <w:r w:rsidRPr="003078DB">
        <w:rPr>
          <w:rFonts w:ascii="Tahoma" w:hAnsi="Tahoma" w:cs="Tahoma"/>
          <w:sz w:val="24"/>
          <w:szCs w:val="24"/>
        </w:rPr>
        <w:t>authority granted by,</w:t>
      </w:r>
      <w:r w:rsidRPr="0095198D">
        <w:rPr>
          <w:rFonts w:ascii="Tahoma" w:hAnsi="Tahoma" w:cs="Tahoma"/>
          <w:sz w:val="24"/>
          <w:szCs w:val="24"/>
        </w:rPr>
        <w:t xml:space="preserve"> </w:t>
      </w:r>
      <w:r w:rsidRPr="00F217DA">
        <w:rPr>
          <w:rFonts w:ascii="Tahoma" w:hAnsi="Tahoma" w:cs="Tahoma"/>
          <w:sz w:val="24"/>
          <w:szCs w:val="24"/>
        </w:rPr>
        <w:t>Wis. Stats. §§ 66.1001 and 236</w:t>
      </w:r>
      <w:r>
        <w:rPr>
          <w:rFonts w:ascii="Tahoma" w:hAnsi="Tahoma" w:cs="Tahoma"/>
          <w:sz w:val="24"/>
          <w:szCs w:val="24"/>
        </w:rPr>
        <w:t xml:space="preserve"> hereby determines </w:t>
      </w:r>
      <w:r w:rsidR="00CD29BE">
        <w:rPr>
          <w:rFonts w:ascii="Tahoma" w:hAnsi="Tahoma" w:cs="Tahoma"/>
          <w:sz w:val="24"/>
          <w:szCs w:val="24"/>
        </w:rPr>
        <w:br/>
      </w:r>
      <w:r>
        <w:rPr>
          <w:rFonts w:ascii="Tahoma" w:hAnsi="Tahoma" w:cs="Tahoma"/>
          <w:sz w:val="24"/>
          <w:szCs w:val="24"/>
        </w:rPr>
        <w:t>and establishes the following:</w:t>
      </w:r>
      <w:r w:rsidRPr="003078DB">
        <w:rPr>
          <w:rFonts w:ascii="Tahoma" w:hAnsi="Tahoma" w:cs="Tahoma"/>
          <w:sz w:val="24"/>
          <w:szCs w:val="24"/>
        </w:rPr>
        <w:t xml:space="preserve"> </w:t>
      </w:r>
      <w:r w:rsidR="00CD29BE">
        <w:rPr>
          <w:rFonts w:ascii="Tahoma" w:hAnsi="Tahoma" w:cs="Tahoma"/>
          <w:sz w:val="24"/>
          <w:szCs w:val="24"/>
        </w:rPr>
        <w:br/>
      </w:r>
    </w:p>
    <w:p w14:paraId="06BFE746" w14:textId="616DB3B2" w:rsidR="00CD29BE" w:rsidRPr="00CD29BE" w:rsidRDefault="007810D5" w:rsidP="00CD29BE">
      <w:pPr>
        <w:pStyle w:val="ListParagraph"/>
        <w:numPr>
          <w:ilvl w:val="0"/>
          <w:numId w:val="22"/>
        </w:numPr>
        <w:rPr>
          <w:rFonts w:ascii="Tahoma" w:eastAsia="Times New Roman" w:hAnsi="Tahoma" w:cs="Tahoma"/>
          <w:b/>
          <w:sz w:val="24"/>
          <w:szCs w:val="24"/>
        </w:rPr>
      </w:pPr>
      <w:r w:rsidRPr="00E26717">
        <w:rPr>
          <w:rFonts w:ascii="Tahoma" w:eastAsia="Times New Roman" w:hAnsi="Tahoma" w:cs="Tahoma"/>
          <w:b/>
          <w:sz w:val="24"/>
          <w:szCs w:val="24"/>
        </w:rPr>
        <w:t>P</w:t>
      </w:r>
      <w:r w:rsidR="00757249" w:rsidRPr="00E26717">
        <w:rPr>
          <w:rFonts w:ascii="Tahoma" w:eastAsia="Times New Roman" w:hAnsi="Tahoma" w:cs="Tahoma"/>
          <w:b/>
          <w:sz w:val="24"/>
          <w:szCs w:val="24"/>
        </w:rPr>
        <w:t>urpose</w:t>
      </w:r>
      <w:r w:rsidRPr="00E26717">
        <w:rPr>
          <w:rFonts w:ascii="Tahoma" w:eastAsia="Times New Roman" w:hAnsi="Tahoma" w:cs="Tahoma"/>
          <w:b/>
          <w:sz w:val="24"/>
          <w:szCs w:val="24"/>
        </w:rPr>
        <w:t xml:space="preserve"> and intent.</w:t>
      </w:r>
      <w:r w:rsidR="00757249" w:rsidRPr="00E26717">
        <w:rPr>
          <w:rFonts w:ascii="Tahoma" w:eastAsia="Times New Roman" w:hAnsi="Tahoma" w:cs="Tahoma"/>
          <w:b/>
          <w:sz w:val="24"/>
          <w:szCs w:val="24"/>
        </w:rPr>
        <w:t xml:space="preserve"> </w:t>
      </w:r>
      <w:r w:rsidR="00CD29BE">
        <w:rPr>
          <w:rFonts w:ascii="Tahoma" w:eastAsia="Times New Roman" w:hAnsi="Tahoma" w:cs="Tahoma"/>
          <w:b/>
          <w:sz w:val="24"/>
          <w:szCs w:val="24"/>
        </w:rPr>
        <w:br/>
      </w:r>
      <w:r w:rsidR="00CD29BE">
        <w:rPr>
          <w:rFonts w:ascii="Tahoma" w:eastAsia="Times New Roman" w:hAnsi="Tahoma" w:cs="Tahoma"/>
          <w:b/>
          <w:sz w:val="24"/>
          <w:szCs w:val="24"/>
        </w:rPr>
        <w:br/>
      </w:r>
      <w:r w:rsidRPr="00CD29BE">
        <w:rPr>
          <w:rFonts w:ascii="Tahoma" w:eastAsia="Times New Roman" w:hAnsi="Tahoma" w:cs="Tahoma"/>
          <w:sz w:val="24"/>
          <w:szCs w:val="24"/>
        </w:rPr>
        <w:t xml:space="preserve">To reasonably regulate the subdivision of land to promote public health, safety and general welfare; to further the orderly layout and use of land; to prevent the overcrowding of land; to lessen congestion </w:t>
      </w:r>
      <w:r w:rsidR="00AF0D90" w:rsidRPr="00CD29BE">
        <w:rPr>
          <w:rFonts w:ascii="Tahoma" w:eastAsia="Times New Roman" w:hAnsi="Tahoma" w:cs="Tahoma"/>
          <w:sz w:val="24"/>
          <w:szCs w:val="24"/>
        </w:rPr>
        <w:t>i</w:t>
      </w:r>
      <w:r w:rsidRPr="00CD29BE">
        <w:rPr>
          <w:rFonts w:ascii="Tahoma" w:eastAsia="Times New Roman" w:hAnsi="Tahoma" w:cs="Tahoma"/>
          <w:sz w:val="24"/>
          <w:szCs w:val="24"/>
        </w:rPr>
        <w:t>n the streets and highways; to provide for adequate light and air; to facilitate adequate provision for water, sewerage and other public requirements; to provide for proper ingress and egress; and to promote proper monumenting of land subdivided and conveyancing by accurate legal description.</w:t>
      </w:r>
      <w:r w:rsidR="00E26717" w:rsidRPr="00CD29BE">
        <w:rPr>
          <w:rFonts w:ascii="Tahoma" w:eastAsia="Times New Roman" w:hAnsi="Tahoma" w:cs="Tahoma"/>
          <w:sz w:val="24"/>
          <w:szCs w:val="24"/>
        </w:rPr>
        <w:t xml:space="preserve">  F</w:t>
      </w:r>
      <w:r w:rsidRPr="00CD29BE">
        <w:rPr>
          <w:rFonts w:ascii="Tahoma" w:eastAsia="Times New Roman" w:hAnsi="Tahoma" w:cs="Tahoma"/>
          <w:sz w:val="24"/>
          <w:szCs w:val="24"/>
        </w:rPr>
        <w:t>urther</w:t>
      </w:r>
      <w:r w:rsidR="00AF0D90" w:rsidRPr="00CD29BE">
        <w:rPr>
          <w:rFonts w:ascii="Tahoma" w:eastAsia="Times New Roman" w:hAnsi="Tahoma" w:cs="Tahoma"/>
          <w:sz w:val="24"/>
          <w:szCs w:val="24"/>
        </w:rPr>
        <w:t>,</w:t>
      </w:r>
      <w:r w:rsidRPr="00CD29BE">
        <w:rPr>
          <w:rFonts w:ascii="Tahoma" w:eastAsia="Times New Roman" w:hAnsi="Tahoma" w:cs="Tahoma"/>
          <w:sz w:val="24"/>
          <w:szCs w:val="24"/>
        </w:rPr>
        <w:t xml:space="preserve"> to reasonably consider among other things, the rural character of the town with a view of conserving the value of the buildings placed upon land, providing the best possible environment for human habitation and for encouraging the most appropriate use of land throughout the town. The approvals to be obtained by the subdivider as required in this ordinance shall be based on requirements designed to accomplish the aforesaid purposes. </w:t>
      </w:r>
      <w:r w:rsidR="00E26717" w:rsidRPr="00CD29BE">
        <w:rPr>
          <w:rFonts w:ascii="Tahoma" w:eastAsia="Times New Roman" w:hAnsi="Tahoma" w:cs="Tahoma"/>
          <w:sz w:val="24"/>
          <w:szCs w:val="24"/>
        </w:rPr>
        <w:t xml:space="preserve"> </w:t>
      </w:r>
      <w:r w:rsidRPr="00CD29BE">
        <w:rPr>
          <w:rFonts w:ascii="Tahoma" w:eastAsia="Times New Roman" w:hAnsi="Tahoma" w:cs="Tahoma"/>
          <w:sz w:val="24"/>
          <w:szCs w:val="24"/>
        </w:rPr>
        <w:t xml:space="preserve">To accomplish this purpose the Town Board may plan for the physical development and subdivision of lands within the Town as set forth in this </w:t>
      </w:r>
      <w:r w:rsidR="00E26717" w:rsidRPr="00CD29BE">
        <w:rPr>
          <w:rFonts w:ascii="Tahoma" w:eastAsia="Times New Roman" w:hAnsi="Tahoma" w:cs="Tahoma"/>
          <w:sz w:val="24"/>
          <w:szCs w:val="24"/>
        </w:rPr>
        <w:t>o</w:t>
      </w:r>
      <w:r w:rsidRPr="00CD29BE">
        <w:rPr>
          <w:rFonts w:ascii="Tahoma" w:eastAsia="Times New Roman" w:hAnsi="Tahoma" w:cs="Tahoma"/>
          <w:sz w:val="24"/>
          <w:szCs w:val="24"/>
        </w:rPr>
        <w:t>rdinance and shall ensure subdivisions are consistent and compliant with the Oakland Comprehensive Land Use Plan as adopted.</w:t>
      </w:r>
      <w:r w:rsidR="00CD29BE" w:rsidRPr="00CD29BE">
        <w:rPr>
          <w:rFonts w:ascii="Tahoma" w:eastAsia="Times New Roman" w:hAnsi="Tahoma" w:cs="Tahoma"/>
          <w:sz w:val="24"/>
          <w:szCs w:val="24"/>
        </w:rPr>
        <w:br/>
      </w:r>
    </w:p>
    <w:p w14:paraId="2DC9F011" w14:textId="77777777" w:rsidR="00CD29BE" w:rsidRDefault="00757249" w:rsidP="00CD29BE">
      <w:pPr>
        <w:pStyle w:val="ListParagraph"/>
        <w:numPr>
          <w:ilvl w:val="0"/>
          <w:numId w:val="22"/>
        </w:numPr>
        <w:rPr>
          <w:rFonts w:ascii="Tahoma" w:hAnsi="Tahoma" w:cs="Tahoma"/>
          <w:sz w:val="24"/>
          <w:szCs w:val="24"/>
        </w:rPr>
      </w:pPr>
      <w:r w:rsidRPr="00CD29BE">
        <w:rPr>
          <w:rFonts w:ascii="Tahoma" w:eastAsia="Times New Roman" w:hAnsi="Tahoma" w:cs="Tahoma"/>
          <w:b/>
          <w:sz w:val="24"/>
          <w:szCs w:val="24"/>
        </w:rPr>
        <w:t xml:space="preserve">Jurisdiction. </w:t>
      </w:r>
      <w:r w:rsidR="00CD29BE">
        <w:rPr>
          <w:rFonts w:ascii="Tahoma" w:eastAsia="Times New Roman" w:hAnsi="Tahoma" w:cs="Tahoma"/>
          <w:b/>
          <w:sz w:val="24"/>
          <w:szCs w:val="24"/>
        </w:rPr>
        <w:br/>
      </w:r>
      <w:r w:rsidR="00CD29BE">
        <w:rPr>
          <w:rFonts w:ascii="Tahoma" w:eastAsia="Times New Roman" w:hAnsi="Tahoma" w:cs="Tahoma"/>
          <w:b/>
          <w:sz w:val="24"/>
          <w:szCs w:val="24"/>
        </w:rPr>
        <w:br/>
      </w:r>
      <w:r w:rsidRPr="00CD29BE">
        <w:rPr>
          <w:rFonts w:ascii="Tahoma" w:hAnsi="Tahoma" w:cs="Tahoma"/>
          <w:sz w:val="24"/>
          <w:szCs w:val="24"/>
        </w:rPr>
        <w:t>Th</w:t>
      </w:r>
      <w:r w:rsidR="00EE2222" w:rsidRPr="00CD29BE">
        <w:rPr>
          <w:rFonts w:ascii="Tahoma" w:hAnsi="Tahoma" w:cs="Tahoma"/>
          <w:sz w:val="24"/>
          <w:szCs w:val="24"/>
        </w:rPr>
        <w:t xml:space="preserve">is </w:t>
      </w:r>
      <w:r w:rsidR="00F217DA" w:rsidRPr="00CD29BE">
        <w:rPr>
          <w:rFonts w:ascii="Tahoma" w:hAnsi="Tahoma" w:cs="Tahoma"/>
          <w:sz w:val="24"/>
          <w:szCs w:val="24"/>
        </w:rPr>
        <w:t>ordinance</w:t>
      </w:r>
      <w:r w:rsidRPr="00CD29BE">
        <w:rPr>
          <w:rFonts w:ascii="Tahoma" w:hAnsi="Tahoma" w:cs="Tahoma"/>
          <w:sz w:val="24"/>
          <w:szCs w:val="24"/>
        </w:rPr>
        <w:t xml:space="preserve"> shall include all lands within the </w:t>
      </w:r>
      <w:r w:rsidR="00B25682" w:rsidRPr="00CD29BE">
        <w:rPr>
          <w:rFonts w:ascii="Tahoma" w:hAnsi="Tahoma" w:cs="Tahoma"/>
          <w:sz w:val="24"/>
          <w:szCs w:val="24"/>
        </w:rPr>
        <w:t xml:space="preserve">Town of Oakland, </w:t>
      </w:r>
      <w:r w:rsidRPr="00CD29BE">
        <w:rPr>
          <w:rFonts w:ascii="Tahoma" w:hAnsi="Tahoma" w:cs="Tahoma"/>
          <w:sz w:val="24"/>
          <w:szCs w:val="24"/>
        </w:rPr>
        <w:t xml:space="preserve">exclusive of those lands held in public trust by the federal government. </w:t>
      </w:r>
      <w:r w:rsidR="00CD29BE">
        <w:rPr>
          <w:rFonts w:ascii="Tahoma" w:hAnsi="Tahoma" w:cs="Tahoma"/>
          <w:sz w:val="24"/>
          <w:szCs w:val="24"/>
        </w:rPr>
        <w:br/>
      </w:r>
    </w:p>
    <w:p w14:paraId="5CB85B5B" w14:textId="77777777" w:rsidR="00091A29" w:rsidRDefault="00CD29BE" w:rsidP="00CD29BE">
      <w:pPr>
        <w:pStyle w:val="ListParagraph"/>
        <w:numPr>
          <w:ilvl w:val="0"/>
          <w:numId w:val="22"/>
        </w:numPr>
        <w:rPr>
          <w:rFonts w:ascii="Tahoma" w:hAnsi="Tahoma" w:cs="Tahoma"/>
          <w:sz w:val="24"/>
          <w:szCs w:val="24"/>
        </w:rPr>
      </w:pPr>
      <w:r>
        <w:rPr>
          <w:rFonts w:ascii="Tahoma" w:eastAsia="Times New Roman" w:hAnsi="Tahoma" w:cs="Tahoma"/>
          <w:b/>
          <w:sz w:val="24"/>
          <w:szCs w:val="24"/>
        </w:rPr>
        <w:t>Expiration.</w:t>
      </w:r>
      <w:r>
        <w:rPr>
          <w:rFonts w:ascii="Tahoma" w:hAnsi="Tahoma" w:cs="Tahoma"/>
          <w:sz w:val="24"/>
          <w:szCs w:val="24"/>
        </w:rPr>
        <w:br/>
      </w:r>
      <w:r>
        <w:rPr>
          <w:rFonts w:ascii="Tahoma" w:hAnsi="Tahoma" w:cs="Tahoma"/>
          <w:sz w:val="24"/>
          <w:szCs w:val="24"/>
        </w:rPr>
        <w:br/>
        <w:t xml:space="preserve">This ordinance shall expire on August 31, 2024.  At that time, the Town Board can either vote to extend the ordinance or the </w:t>
      </w:r>
      <w:r w:rsidR="00FA584F">
        <w:rPr>
          <w:rFonts w:ascii="Tahoma" w:hAnsi="Tahoma" w:cs="Tahoma"/>
          <w:sz w:val="24"/>
          <w:szCs w:val="24"/>
        </w:rPr>
        <w:t>o</w:t>
      </w:r>
      <w:r>
        <w:rPr>
          <w:rFonts w:ascii="Tahoma" w:hAnsi="Tahoma" w:cs="Tahoma"/>
          <w:sz w:val="24"/>
          <w:szCs w:val="24"/>
        </w:rPr>
        <w:t xml:space="preserve">rdinance will </w:t>
      </w:r>
      <w:r w:rsidR="00091A29">
        <w:rPr>
          <w:rFonts w:ascii="Tahoma" w:hAnsi="Tahoma" w:cs="Tahoma"/>
          <w:sz w:val="24"/>
          <w:szCs w:val="24"/>
        </w:rPr>
        <w:t>cease to exist.</w:t>
      </w:r>
    </w:p>
    <w:p w14:paraId="30AE9683" w14:textId="77777777" w:rsidR="00091A29" w:rsidRDefault="00091A29">
      <w:pPr>
        <w:rPr>
          <w:rFonts w:ascii="Tahoma" w:hAnsi="Tahoma" w:cs="Tahoma"/>
          <w:sz w:val="24"/>
          <w:szCs w:val="24"/>
        </w:rPr>
      </w:pPr>
      <w:r>
        <w:rPr>
          <w:rFonts w:ascii="Tahoma" w:hAnsi="Tahoma" w:cs="Tahoma"/>
          <w:sz w:val="24"/>
          <w:szCs w:val="24"/>
        </w:rPr>
        <w:br w:type="page"/>
      </w:r>
    </w:p>
    <w:p w14:paraId="6BB5550D" w14:textId="7B2B61F6" w:rsidR="00AA5F78" w:rsidRPr="00E26717" w:rsidRDefault="00757249" w:rsidP="00CD29BE">
      <w:pPr>
        <w:pStyle w:val="ListParagraph"/>
        <w:numPr>
          <w:ilvl w:val="0"/>
          <w:numId w:val="22"/>
        </w:numPr>
        <w:rPr>
          <w:rFonts w:ascii="Tahoma" w:eastAsia="Times New Roman" w:hAnsi="Tahoma" w:cs="Tahoma"/>
          <w:b/>
          <w:sz w:val="24"/>
          <w:szCs w:val="24"/>
        </w:rPr>
      </w:pPr>
      <w:r w:rsidRPr="00E26717">
        <w:rPr>
          <w:rFonts w:ascii="Tahoma" w:eastAsia="Times New Roman" w:hAnsi="Tahoma" w:cs="Tahoma"/>
          <w:b/>
          <w:sz w:val="24"/>
          <w:szCs w:val="24"/>
        </w:rPr>
        <w:lastRenderedPageBreak/>
        <w:t xml:space="preserve">Definitions. </w:t>
      </w:r>
    </w:p>
    <w:p w14:paraId="268CCC36" w14:textId="259EBB15" w:rsidR="00AA5F78" w:rsidRPr="00F217DA" w:rsidRDefault="00757249" w:rsidP="00CD29BE">
      <w:pPr>
        <w:pStyle w:val="p0"/>
        <w:numPr>
          <w:ilvl w:val="1"/>
          <w:numId w:val="22"/>
        </w:numPr>
        <w:jc w:val="left"/>
        <w:rPr>
          <w:rFonts w:ascii="Tahoma" w:eastAsiaTheme="minorEastAsia" w:hAnsi="Tahoma" w:cs="Tahoma"/>
          <w:sz w:val="24"/>
          <w:szCs w:val="24"/>
        </w:rPr>
      </w:pPr>
      <w:r w:rsidRPr="00F217DA">
        <w:rPr>
          <w:rFonts w:ascii="Tahoma" w:hAnsi="Tahoma" w:cs="Tahoma"/>
          <w:b/>
          <w:i/>
          <w:iCs/>
          <w:sz w:val="24"/>
          <w:szCs w:val="24"/>
        </w:rPr>
        <w:t>Applicant</w:t>
      </w:r>
      <w:r w:rsidR="00957431">
        <w:rPr>
          <w:rFonts w:ascii="Tahoma" w:hAnsi="Tahoma" w:cs="Tahoma"/>
          <w:sz w:val="24"/>
          <w:szCs w:val="24"/>
        </w:rPr>
        <w:t xml:space="preserve"> refers to</w:t>
      </w:r>
      <w:r w:rsidRPr="00F217DA">
        <w:rPr>
          <w:rFonts w:ascii="Tahoma" w:hAnsi="Tahoma" w:cs="Tahoma"/>
          <w:sz w:val="24"/>
          <w:szCs w:val="24"/>
        </w:rPr>
        <w:t xml:space="preserve"> any person, or any agent thereof, dividing or proposing to divide land as defined by the terms of this </w:t>
      </w:r>
      <w:r w:rsidR="00EE2222">
        <w:rPr>
          <w:rFonts w:ascii="Tahoma" w:hAnsi="Tahoma" w:cs="Tahoma"/>
          <w:sz w:val="24"/>
          <w:szCs w:val="24"/>
        </w:rPr>
        <w:t>o</w:t>
      </w:r>
      <w:r w:rsidR="00F217DA" w:rsidRPr="00EE2222">
        <w:rPr>
          <w:rFonts w:ascii="Tahoma" w:hAnsi="Tahoma" w:cs="Tahoma"/>
          <w:sz w:val="24"/>
          <w:szCs w:val="24"/>
        </w:rPr>
        <w:t>rdinance</w:t>
      </w:r>
      <w:r w:rsidRPr="00F217DA">
        <w:rPr>
          <w:rFonts w:ascii="Tahoma" w:hAnsi="Tahoma" w:cs="Tahoma"/>
          <w:sz w:val="24"/>
          <w:szCs w:val="24"/>
        </w:rPr>
        <w:t xml:space="preserve">. </w:t>
      </w:r>
      <w:r w:rsidR="00656D1D">
        <w:rPr>
          <w:rFonts w:ascii="Tahoma" w:hAnsi="Tahoma" w:cs="Tahoma"/>
          <w:sz w:val="24"/>
          <w:szCs w:val="24"/>
        </w:rPr>
        <w:br/>
      </w:r>
    </w:p>
    <w:p w14:paraId="0282EA18" w14:textId="557BE494" w:rsidR="00AA5F78" w:rsidRPr="00F217DA" w:rsidRDefault="00757249" w:rsidP="00CD29BE">
      <w:pPr>
        <w:pStyle w:val="p0"/>
        <w:numPr>
          <w:ilvl w:val="1"/>
          <w:numId w:val="22"/>
        </w:numPr>
        <w:jc w:val="left"/>
        <w:rPr>
          <w:rFonts w:ascii="Tahoma" w:hAnsi="Tahoma" w:cs="Tahoma"/>
          <w:sz w:val="24"/>
          <w:szCs w:val="24"/>
        </w:rPr>
      </w:pPr>
      <w:r w:rsidRPr="00F217DA">
        <w:rPr>
          <w:rFonts w:ascii="Tahoma" w:hAnsi="Tahoma" w:cs="Tahoma"/>
          <w:b/>
          <w:i/>
          <w:iCs/>
          <w:sz w:val="24"/>
          <w:szCs w:val="24"/>
        </w:rPr>
        <w:t xml:space="preserve">Certified </w:t>
      </w:r>
      <w:r w:rsidR="00E26717">
        <w:rPr>
          <w:rFonts w:ascii="Tahoma" w:hAnsi="Tahoma" w:cs="Tahoma"/>
          <w:b/>
          <w:i/>
          <w:iCs/>
          <w:sz w:val="24"/>
          <w:szCs w:val="24"/>
        </w:rPr>
        <w:t>S</w:t>
      </w:r>
      <w:r w:rsidRPr="00F217DA">
        <w:rPr>
          <w:rFonts w:ascii="Tahoma" w:hAnsi="Tahoma" w:cs="Tahoma"/>
          <w:b/>
          <w:i/>
          <w:iCs/>
          <w:sz w:val="24"/>
          <w:szCs w:val="24"/>
        </w:rPr>
        <w:t xml:space="preserve">urvey </w:t>
      </w:r>
      <w:r w:rsidR="00E26717">
        <w:rPr>
          <w:rFonts w:ascii="Tahoma" w:hAnsi="Tahoma" w:cs="Tahoma"/>
          <w:b/>
          <w:i/>
          <w:iCs/>
          <w:sz w:val="24"/>
          <w:szCs w:val="24"/>
        </w:rPr>
        <w:t>M</w:t>
      </w:r>
      <w:r w:rsidRPr="00F217DA">
        <w:rPr>
          <w:rFonts w:ascii="Tahoma" w:hAnsi="Tahoma" w:cs="Tahoma"/>
          <w:b/>
          <w:i/>
          <w:iCs/>
          <w:sz w:val="24"/>
          <w:szCs w:val="24"/>
        </w:rPr>
        <w:t>ap</w:t>
      </w:r>
      <w:r w:rsidRPr="00F217DA">
        <w:rPr>
          <w:rFonts w:ascii="Tahoma" w:hAnsi="Tahoma" w:cs="Tahoma"/>
          <w:sz w:val="24"/>
          <w:szCs w:val="24"/>
        </w:rPr>
        <w:t xml:space="preserve"> </w:t>
      </w:r>
      <w:r w:rsidR="00957431">
        <w:rPr>
          <w:rFonts w:ascii="Tahoma" w:hAnsi="Tahoma" w:cs="Tahoma"/>
          <w:sz w:val="24"/>
          <w:szCs w:val="24"/>
        </w:rPr>
        <w:t>refers to</w:t>
      </w:r>
      <w:r w:rsidRPr="00F217DA">
        <w:rPr>
          <w:rFonts w:ascii="Tahoma" w:hAnsi="Tahoma" w:cs="Tahoma"/>
          <w:sz w:val="24"/>
          <w:szCs w:val="24"/>
        </w:rPr>
        <w:t xml:space="preserve"> a survey of </w:t>
      </w:r>
      <w:r w:rsidR="00E26717">
        <w:rPr>
          <w:rFonts w:ascii="Tahoma" w:hAnsi="Tahoma" w:cs="Tahoma"/>
          <w:sz w:val="24"/>
          <w:szCs w:val="24"/>
        </w:rPr>
        <w:t xml:space="preserve">a </w:t>
      </w:r>
      <w:r w:rsidRPr="00F217DA">
        <w:rPr>
          <w:rFonts w:ascii="Tahoma" w:hAnsi="Tahoma" w:cs="Tahoma"/>
          <w:sz w:val="24"/>
          <w:szCs w:val="24"/>
        </w:rPr>
        <w:t>lot that mee</w:t>
      </w:r>
      <w:r w:rsidR="00957431">
        <w:rPr>
          <w:rFonts w:ascii="Tahoma" w:hAnsi="Tahoma" w:cs="Tahoma"/>
          <w:sz w:val="24"/>
          <w:szCs w:val="24"/>
        </w:rPr>
        <w:t>ts</w:t>
      </w:r>
      <w:r w:rsidRPr="00F217DA">
        <w:rPr>
          <w:rFonts w:ascii="Tahoma" w:hAnsi="Tahoma" w:cs="Tahoma"/>
          <w:sz w:val="24"/>
          <w:szCs w:val="24"/>
        </w:rPr>
        <w:t xml:space="preserve"> the requirements of Wis</w:t>
      </w:r>
      <w:r w:rsidR="00957431">
        <w:rPr>
          <w:rFonts w:ascii="Tahoma" w:hAnsi="Tahoma" w:cs="Tahoma"/>
          <w:sz w:val="24"/>
          <w:szCs w:val="24"/>
        </w:rPr>
        <w:t>consin</w:t>
      </w:r>
      <w:r w:rsidRPr="00F217DA">
        <w:rPr>
          <w:rFonts w:ascii="Tahoma" w:hAnsi="Tahoma" w:cs="Tahoma"/>
          <w:sz w:val="24"/>
          <w:szCs w:val="24"/>
        </w:rPr>
        <w:t xml:space="preserve"> Stat</w:t>
      </w:r>
      <w:r w:rsidR="00957431">
        <w:rPr>
          <w:rFonts w:ascii="Tahoma" w:hAnsi="Tahoma" w:cs="Tahoma"/>
          <w:sz w:val="24"/>
          <w:szCs w:val="24"/>
        </w:rPr>
        <w:t>utes</w:t>
      </w:r>
      <w:r w:rsidRPr="00F217DA">
        <w:rPr>
          <w:rFonts w:ascii="Tahoma" w:hAnsi="Tahoma" w:cs="Tahoma"/>
          <w:sz w:val="24"/>
          <w:szCs w:val="24"/>
        </w:rPr>
        <w:t xml:space="preserve"> </w:t>
      </w:r>
      <w:r w:rsidR="00957431">
        <w:rPr>
          <w:rFonts w:ascii="Tahoma" w:hAnsi="Tahoma" w:cs="Tahoma"/>
          <w:sz w:val="24"/>
          <w:szCs w:val="24"/>
        </w:rPr>
        <w:t>C</w:t>
      </w:r>
      <w:r w:rsidRPr="00F217DA">
        <w:rPr>
          <w:rFonts w:ascii="Tahoma" w:hAnsi="Tahoma" w:cs="Tahoma"/>
          <w:sz w:val="24"/>
          <w:szCs w:val="24"/>
        </w:rPr>
        <w:t>h</w:t>
      </w:r>
      <w:r w:rsidR="00957431">
        <w:rPr>
          <w:rFonts w:ascii="Tahoma" w:hAnsi="Tahoma" w:cs="Tahoma"/>
          <w:sz w:val="24"/>
          <w:szCs w:val="24"/>
        </w:rPr>
        <w:t>apter</w:t>
      </w:r>
      <w:r w:rsidRPr="00F217DA">
        <w:rPr>
          <w:rFonts w:ascii="Tahoma" w:hAnsi="Tahoma" w:cs="Tahoma"/>
          <w:sz w:val="24"/>
          <w:szCs w:val="24"/>
        </w:rPr>
        <w:t xml:space="preserve"> 236. </w:t>
      </w:r>
      <w:r w:rsidR="00656D1D">
        <w:rPr>
          <w:rFonts w:ascii="Tahoma" w:hAnsi="Tahoma" w:cs="Tahoma"/>
          <w:sz w:val="24"/>
          <w:szCs w:val="24"/>
        </w:rPr>
        <w:br/>
      </w:r>
    </w:p>
    <w:p w14:paraId="50341503" w14:textId="0CFCD457" w:rsidR="00A43AF2" w:rsidRPr="00F217DA" w:rsidRDefault="00A43AF2" w:rsidP="00CD29BE">
      <w:pPr>
        <w:pStyle w:val="p0"/>
        <w:numPr>
          <w:ilvl w:val="1"/>
          <w:numId w:val="22"/>
        </w:numPr>
        <w:jc w:val="left"/>
        <w:rPr>
          <w:rFonts w:ascii="Tahoma" w:hAnsi="Tahoma" w:cs="Tahoma"/>
          <w:sz w:val="24"/>
          <w:szCs w:val="24"/>
        </w:rPr>
      </w:pPr>
      <w:r w:rsidRPr="00F217DA">
        <w:rPr>
          <w:rFonts w:ascii="Tahoma" w:hAnsi="Tahoma" w:cs="Tahoma"/>
          <w:b/>
          <w:i/>
          <w:sz w:val="24"/>
          <w:szCs w:val="24"/>
        </w:rPr>
        <w:t xml:space="preserve">Comprehensive Land Use Plan </w:t>
      </w:r>
      <w:r w:rsidRPr="00F217DA">
        <w:rPr>
          <w:rFonts w:ascii="Tahoma" w:hAnsi="Tahoma" w:cs="Tahoma"/>
          <w:sz w:val="24"/>
          <w:szCs w:val="24"/>
        </w:rPr>
        <w:t>means a plan for guiding and shaping the growth or development of a community or area which has been adopted by a governmental unit and whose preparation is authorized by Section §62.23, or 236.46 of Wisconsin Statues. Hereinafter referred to as the CLUP.</w:t>
      </w:r>
      <w:r w:rsidR="00656D1D">
        <w:rPr>
          <w:rFonts w:ascii="Tahoma" w:hAnsi="Tahoma" w:cs="Tahoma"/>
          <w:sz w:val="24"/>
          <w:szCs w:val="24"/>
        </w:rPr>
        <w:br/>
      </w:r>
    </w:p>
    <w:p w14:paraId="098147E8" w14:textId="5A6AC786" w:rsidR="00957431" w:rsidRDefault="00757249" w:rsidP="00CD29BE">
      <w:pPr>
        <w:pStyle w:val="p0"/>
        <w:numPr>
          <w:ilvl w:val="1"/>
          <w:numId w:val="22"/>
        </w:numPr>
        <w:jc w:val="left"/>
        <w:rPr>
          <w:rFonts w:ascii="Tahoma" w:hAnsi="Tahoma" w:cs="Tahoma"/>
          <w:sz w:val="24"/>
          <w:szCs w:val="24"/>
        </w:rPr>
      </w:pPr>
      <w:r w:rsidRPr="00F217DA">
        <w:rPr>
          <w:rFonts w:ascii="Tahoma" w:hAnsi="Tahoma" w:cs="Tahoma"/>
          <w:b/>
          <w:i/>
          <w:iCs/>
          <w:sz w:val="24"/>
          <w:szCs w:val="24"/>
        </w:rPr>
        <w:t>Contiguous</w:t>
      </w:r>
      <w:r w:rsidRPr="00F217DA">
        <w:rPr>
          <w:rFonts w:ascii="Tahoma" w:hAnsi="Tahoma" w:cs="Tahoma"/>
          <w:sz w:val="24"/>
          <w:szCs w:val="24"/>
        </w:rPr>
        <w:t xml:space="preserve"> means touching at a point or along a boundary.</w:t>
      </w:r>
      <w:r w:rsidR="00656D1D">
        <w:rPr>
          <w:rFonts w:ascii="Tahoma" w:hAnsi="Tahoma" w:cs="Tahoma"/>
          <w:sz w:val="24"/>
          <w:szCs w:val="24"/>
        </w:rPr>
        <w:br/>
      </w:r>
    </w:p>
    <w:p w14:paraId="13C1C05A" w14:textId="2DE4B6EC" w:rsidR="00AA5F78" w:rsidRPr="00F217DA" w:rsidRDefault="00957431" w:rsidP="00CD29BE">
      <w:pPr>
        <w:pStyle w:val="p0"/>
        <w:numPr>
          <w:ilvl w:val="1"/>
          <w:numId w:val="22"/>
        </w:numPr>
        <w:jc w:val="left"/>
        <w:rPr>
          <w:rFonts w:ascii="Tahoma" w:hAnsi="Tahoma" w:cs="Tahoma"/>
          <w:sz w:val="24"/>
          <w:szCs w:val="24"/>
        </w:rPr>
      </w:pPr>
      <w:r>
        <w:rPr>
          <w:rFonts w:ascii="Tahoma" w:hAnsi="Tahoma" w:cs="Tahoma"/>
          <w:b/>
          <w:i/>
          <w:iCs/>
          <w:sz w:val="24"/>
          <w:szCs w:val="24"/>
        </w:rPr>
        <w:t xml:space="preserve">County </w:t>
      </w:r>
      <w:r>
        <w:rPr>
          <w:rFonts w:ascii="Tahoma" w:hAnsi="Tahoma" w:cs="Tahoma"/>
          <w:bCs/>
          <w:sz w:val="24"/>
          <w:szCs w:val="24"/>
        </w:rPr>
        <w:t>refers to Burnett County, Wisconsin.</w:t>
      </w:r>
      <w:r w:rsidR="00757249" w:rsidRPr="00F217DA">
        <w:rPr>
          <w:rFonts w:ascii="Tahoma" w:hAnsi="Tahoma" w:cs="Tahoma"/>
          <w:sz w:val="24"/>
          <w:szCs w:val="24"/>
        </w:rPr>
        <w:t xml:space="preserve"> </w:t>
      </w:r>
      <w:r w:rsidR="00656D1D">
        <w:rPr>
          <w:rFonts w:ascii="Tahoma" w:hAnsi="Tahoma" w:cs="Tahoma"/>
          <w:sz w:val="24"/>
          <w:szCs w:val="24"/>
        </w:rPr>
        <w:br/>
      </w:r>
    </w:p>
    <w:p w14:paraId="0AFCF6EB" w14:textId="278539F6" w:rsidR="00AA5F78" w:rsidRPr="00F217DA" w:rsidRDefault="00757249" w:rsidP="00CD29BE">
      <w:pPr>
        <w:pStyle w:val="p0"/>
        <w:numPr>
          <w:ilvl w:val="1"/>
          <w:numId w:val="22"/>
        </w:numPr>
        <w:jc w:val="left"/>
        <w:rPr>
          <w:rFonts w:ascii="Tahoma" w:hAnsi="Tahoma" w:cs="Tahoma"/>
          <w:sz w:val="24"/>
          <w:szCs w:val="24"/>
        </w:rPr>
      </w:pPr>
      <w:r w:rsidRPr="00F217DA">
        <w:rPr>
          <w:rFonts w:ascii="Tahoma" w:hAnsi="Tahoma" w:cs="Tahoma"/>
          <w:b/>
          <w:i/>
          <w:iCs/>
          <w:sz w:val="24"/>
          <w:szCs w:val="24"/>
        </w:rPr>
        <w:t>Cul-de-sac</w:t>
      </w:r>
      <w:r w:rsidRPr="00F217DA">
        <w:rPr>
          <w:rFonts w:ascii="Tahoma" w:hAnsi="Tahoma" w:cs="Tahoma"/>
          <w:sz w:val="24"/>
          <w:szCs w:val="24"/>
        </w:rPr>
        <w:t xml:space="preserve"> </w:t>
      </w:r>
      <w:r w:rsidR="00957431">
        <w:rPr>
          <w:rFonts w:ascii="Tahoma" w:hAnsi="Tahoma" w:cs="Tahoma"/>
          <w:sz w:val="24"/>
          <w:szCs w:val="24"/>
        </w:rPr>
        <w:t>refers to</w:t>
      </w:r>
      <w:r w:rsidRPr="00F217DA">
        <w:rPr>
          <w:rFonts w:ascii="Tahoma" w:hAnsi="Tahoma" w:cs="Tahoma"/>
          <w:sz w:val="24"/>
          <w:szCs w:val="24"/>
        </w:rPr>
        <w:t xml:space="preserve"> a road having one end open to traffic and the other permanently terminated by a vehicular turnaround. </w:t>
      </w:r>
      <w:r w:rsidR="00656D1D">
        <w:rPr>
          <w:rFonts w:ascii="Tahoma" w:hAnsi="Tahoma" w:cs="Tahoma"/>
          <w:sz w:val="24"/>
          <w:szCs w:val="24"/>
        </w:rPr>
        <w:br/>
      </w:r>
    </w:p>
    <w:p w14:paraId="55D87EB5" w14:textId="3D0D5A73" w:rsidR="00AA5F78" w:rsidRPr="00F217DA" w:rsidRDefault="00757249" w:rsidP="00CD29BE">
      <w:pPr>
        <w:pStyle w:val="p0"/>
        <w:numPr>
          <w:ilvl w:val="1"/>
          <w:numId w:val="22"/>
        </w:numPr>
        <w:jc w:val="left"/>
        <w:rPr>
          <w:rFonts w:ascii="Tahoma" w:hAnsi="Tahoma" w:cs="Tahoma"/>
          <w:sz w:val="24"/>
          <w:szCs w:val="24"/>
        </w:rPr>
      </w:pPr>
      <w:r w:rsidRPr="00F217DA">
        <w:rPr>
          <w:rFonts w:ascii="Tahoma" w:hAnsi="Tahoma" w:cs="Tahoma"/>
          <w:b/>
          <w:i/>
          <w:iCs/>
          <w:sz w:val="24"/>
          <w:szCs w:val="24"/>
        </w:rPr>
        <w:t>Easement</w:t>
      </w:r>
      <w:r w:rsidRPr="00F217DA">
        <w:rPr>
          <w:rFonts w:ascii="Tahoma" w:hAnsi="Tahoma" w:cs="Tahoma"/>
          <w:b/>
          <w:sz w:val="24"/>
          <w:szCs w:val="24"/>
        </w:rPr>
        <w:t xml:space="preserve"> </w:t>
      </w:r>
      <w:r w:rsidR="00957431">
        <w:rPr>
          <w:rFonts w:ascii="Tahoma" w:hAnsi="Tahoma" w:cs="Tahoma"/>
          <w:sz w:val="24"/>
          <w:szCs w:val="24"/>
        </w:rPr>
        <w:t>refers to</w:t>
      </w:r>
      <w:r w:rsidRPr="00F217DA">
        <w:rPr>
          <w:rFonts w:ascii="Tahoma" w:hAnsi="Tahoma" w:cs="Tahoma"/>
          <w:sz w:val="24"/>
          <w:szCs w:val="24"/>
        </w:rPr>
        <w:t xml:space="preserve"> an interest in land owned by another person consisting of the right to use or control the land, or an area above or below it, for a specific limited purpose. </w:t>
      </w:r>
      <w:r w:rsidR="00656D1D">
        <w:rPr>
          <w:rFonts w:ascii="Tahoma" w:hAnsi="Tahoma" w:cs="Tahoma"/>
          <w:sz w:val="24"/>
          <w:szCs w:val="24"/>
        </w:rPr>
        <w:br/>
      </w:r>
    </w:p>
    <w:p w14:paraId="5DD1CA71" w14:textId="4453BD93" w:rsidR="00AA5F78" w:rsidRPr="00F217DA" w:rsidRDefault="00757249" w:rsidP="00CD29BE">
      <w:pPr>
        <w:pStyle w:val="p0"/>
        <w:numPr>
          <w:ilvl w:val="1"/>
          <w:numId w:val="22"/>
        </w:numPr>
        <w:jc w:val="left"/>
        <w:rPr>
          <w:rFonts w:ascii="Tahoma" w:hAnsi="Tahoma" w:cs="Tahoma"/>
          <w:sz w:val="24"/>
          <w:szCs w:val="24"/>
        </w:rPr>
      </w:pPr>
      <w:r w:rsidRPr="00F217DA">
        <w:rPr>
          <w:rFonts w:ascii="Tahoma" w:hAnsi="Tahoma" w:cs="Tahoma"/>
          <w:b/>
          <w:i/>
          <w:iCs/>
          <w:sz w:val="24"/>
          <w:szCs w:val="24"/>
        </w:rPr>
        <w:t>Land use and information committee</w:t>
      </w:r>
      <w:r w:rsidRPr="00F217DA">
        <w:rPr>
          <w:rFonts w:ascii="Tahoma" w:hAnsi="Tahoma" w:cs="Tahoma"/>
          <w:sz w:val="24"/>
          <w:szCs w:val="24"/>
        </w:rPr>
        <w:t xml:space="preserve"> </w:t>
      </w:r>
      <w:r w:rsidR="00957431">
        <w:rPr>
          <w:rFonts w:ascii="Tahoma" w:hAnsi="Tahoma" w:cs="Tahoma"/>
          <w:sz w:val="24"/>
          <w:szCs w:val="24"/>
        </w:rPr>
        <w:t>refers to the</w:t>
      </w:r>
      <w:r w:rsidRPr="00F217DA">
        <w:rPr>
          <w:rFonts w:ascii="Tahoma" w:hAnsi="Tahoma" w:cs="Tahoma"/>
          <w:sz w:val="24"/>
          <w:szCs w:val="24"/>
        </w:rPr>
        <w:t xml:space="preserve"> committee created by the </w:t>
      </w:r>
      <w:r w:rsidR="00957431">
        <w:rPr>
          <w:rFonts w:ascii="Tahoma" w:hAnsi="Tahoma" w:cs="Tahoma"/>
          <w:sz w:val="24"/>
          <w:szCs w:val="24"/>
        </w:rPr>
        <w:t>C</w:t>
      </w:r>
      <w:r w:rsidRPr="00F217DA">
        <w:rPr>
          <w:rFonts w:ascii="Tahoma" w:hAnsi="Tahoma" w:cs="Tahoma"/>
          <w:sz w:val="24"/>
          <w:szCs w:val="24"/>
        </w:rPr>
        <w:t xml:space="preserve">ounty </w:t>
      </w:r>
      <w:r w:rsidR="00957431">
        <w:rPr>
          <w:rFonts w:ascii="Tahoma" w:hAnsi="Tahoma" w:cs="Tahoma"/>
          <w:sz w:val="24"/>
          <w:szCs w:val="24"/>
        </w:rPr>
        <w:t>B</w:t>
      </w:r>
      <w:r w:rsidRPr="00F217DA">
        <w:rPr>
          <w:rFonts w:ascii="Tahoma" w:hAnsi="Tahoma" w:cs="Tahoma"/>
          <w:sz w:val="24"/>
          <w:szCs w:val="24"/>
        </w:rPr>
        <w:t xml:space="preserve">oard under the authorization of the Wisconsin Statutes to act in matters of land use. </w:t>
      </w:r>
      <w:r w:rsidR="00656D1D">
        <w:rPr>
          <w:rFonts w:ascii="Tahoma" w:hAnsi="Tahoma" w:cs="Tahoma"/>
          <w:sz w:val="24"/>
          <w:szCs w:val="24"/>
        </w:rPr>
        <w:br/>
      </w:r>
    </w:p>
    <w:p w14:paraId="44969061" w14:textId="5B9C9B66" w:rsidR="00D8034C" w:rsidRPr="00E26717" w:rsidRDefault="00D8034C" w:rsidP="00CD29BE">
      <w:pPr>
        <w:pStyle w:val="ListParagraph"/>
        <w:numPr>
          <w:ilvl w:val="1"/>
          <w:numId w:val="22"/>
        </w:numPr>
        <w:spacing w:after="120" w:line="240" w:lineRule="auto"/>
        <w:rPr>
          <w:rFonts w:ascii="Tahoma" w:eastAsia="Arial" w:hAnsi="Tahoma" w:cs="Tahoma"/>
          <w:sz w:val="24"/>
          <w:szCs w:val="24"/>
        </w:rPr>
      </w:pPr>
      <w:r w:rsidRPr="00E26717">
        <w:rPr>
          <w:rFonts w:ascii="Tahoma" w:eastAsia="Arial" w:hAnsi="Tahoma" w:cs="Tahoma"/>
          <w:b/>
          <w:i/>
          <w:iCs/>
          <w:sz w:val="24"/>
          <w:szCs w:val="24"/>
        </w:rPr>
        <w:t>Land Use Planning Committee</w:t>
      </w:r>
      <w:r w:rsidRPr="00E26717">
        <w:rPr>
          <w:rFonts w:ascii="Tahoma" w:eastAsia="Arial" w:hAnsi="Tahoma" w:cs="Tahoma"/>
          <w:sz w:val="24"/>
          <w:szCs w:val="24"/>
        </w:rPr>
        <w:t xml:space="preserve"> </w:t>
      </w:r>
      <w:r w:rsidR="00957431">
        <w:rPr>
          <w:rFonts w:ascii="Tahoma" w:eastAsia="Arial" w:hAnsi="Tahoma" w:cs="Tahoma"/>
          <w:sz w:val="24"/>
          <w:szCs w:val="24"/>
        </w:rPr>
        <w:t>refers to the</w:t>
      </w:r>
      <w:r w:rsidRPr="00E26717">
        <w:rPr>
          <w:rFonts w:ascii="Tahoma" w:eastAsia="Arial" w:hAnsi="Tahoma" w:cs="Tahoma"/>
          <w:sz w:val="24"/>
          <w:szCs w:val="24"/>
        </w:rPr>
        <w:t xml:space="preserve"> committee created by the </w:t>
      </w:r>
      <w:r w:rsidR="00957431">
        <w:rPr>
          <w:rFonts w:ascii="Tahoma" w:eastAsia="Arial" w:hAnsi="Tahoma" w:cs="Tahoma"/>
          <w:sz w:val="24"/>
          <w:szCs w:val="24"/>
        </w:rPr>
        <w:t>T</w:t>
      </w:r>
      <w:r w:rsidRPr="00E26717">
        <w:rPr>
          <w:rFonts w:ascii="Tahoma" w:eastAsia="Arial" w:hAnsi="Tahoma" w:cs="Tahoma"/>
          <w:sz w:val="24"/>
          <w:szCs w:val="24"/>
        </w:rPr>
        <w:t xml:space="preserve">own </w:t>
      </w:r>
      <w:r w:rsidR="00957431">
        <w:rPr>
          <w:rFonts w:ascii="Tahoma" w:eastAsia="Arial" w:hAnsi="Tahoma" w:cs="Tahoma"/>
          <w:sz w:val="24"/>
          <w:szCs w:val="24"/>
        </w:rPr>
        <w:t>B</w:t>
      </w:r>
      <w:r w:rsidRPr="00E26717">
        <w:rPr>
          <w:rFonts w:ascii="Tahoma" w:eastAsia="Arial" w:hAnsi="Tahoma" w:cs="Tahoma"/>
          <w:sz w:val="24"/>
          <w:szCs w:val="24"/>
        </w:rPr>
        <w:t xml:space="preserve">oard under the authorization of the Wisconsin Statutes to act in matters of land use. </w:t>
      </w:r>
      <w:r w:rsidR="00957431">
        <w:rPr>
          <w:rFonts w:ascii="Tahoma" w:eastAsia="Arial" w:hAnsi="Tahoma" w:cs="Tahoma"/>
          <w:sz w:val="24"/>
          <w:szCs w:val="24"/>
        </w:rPr>
        <w:t xml:space="preserve"> </w:t>
      </w:r>
      <w:r w:rsidRPr="00E26717">
        <w:rPr>
          <w:rFonts w:ascii="Tahoma" w:eastAsia="Arial" w:hAnsi="Tahoma" w:cs="Tahoma"/>
          <w:sz w:val="24"/>
          <w:szCs w:val="24"/>
        </w:rPr>
        <w:t>Hereinafter referred to as the LUPC.</w:t>
      </w:r>
      <w:r w:rsidR="00656D1D">
        <w:rPr>
          <w:rFonts w:ascii="Tahoma" w:eastAsia="Arial" w:hAnsi="Tahoma" w:cs="Tahoma"/>
          <w:sz w:val="24"/>
          <w:szCs w:val="24"/>
        </w:rPr>
        <w:br/>
      </w:r>
    </w:p>
    <w:p w14:paraId="54504018" w14:textId="51752D57" w:rsidR="00AA5F78" w:rsidRPr="00F217DA" w:rsidRDefault="00757249" w:rsidP="00CD29BE">
      <w:pPr>
        <w:pStyle w:val="p0"/>
        <w:numPr>
          <w:ilvl w:val="1"/>
          <w:numId w:val="22"/>
        </w:numPr>
        <w:jc w:val="left"/>
        <w:rPr>
          <w:rFonts w:ascii="Tahoma" w:hAnsi="Tahoma" w:cs="Tahoma"/>
          <w:sz w:val="24"/>
          <w:szCs w:val="24"/>
        </w:rPr>
      </w:pPr>
      <w:r w:rsidRPr="00F217DA">
        <w:rPr>
          <w:rFonts w:ascii="Tahoma" w:hAnsi="Tahoma" w:cs="Tahoma"/>
          <w:b/>
          <w:i/>
          <w:iCs/>
          <w:sz w:val="24"/>
          <w:szCs w:val="24"/>
        </w:rPr>
        <w:t>Lot</w:t>
      </w:r>
      <w:r w:rsidRPr="00F217DA">
        <w:rPr>
          <w:rFonts w:ascii="Tahoma" w:hAnsi="Tahoma" w:cs="Tahoma"/>
          <w:b/>
          <w:sz w:val="24"/>
          <w:szCs w:val="24"/>
        </w:rPr>
        <w:t xml:space="preserve"> </w:t>
      </w:r>
      <w:r w:rsidR="00957431">
        <w:rPr>
          <w:rFonts w:ascii="Tahoma" w:hAnsi="Tahoma" w:cs="Tahoma"/>
          <w:sz w:val="24"/>
          <w:szCs w:val="24"/>
        </w:rPr>
        <w:t>refers to</w:t>
      </w:r>
      <w:r w:rsidRPr="00F217DA">
        <w:rPr>
          <w:rFonts w:ascii="Tahoma" w:hAnsi="Tahoma" w:cs="Tahoma"/>
          <w:sz w:val="24"/>
          <w:szCs w:val="24"/>
        </w:rPr>
        <w:t xml:space="preserve"> a parcel of land occupied or capable of being occupied by structures and/or uses consistent with the provisions of this </w:t>
      </w:r>
      <w:r w:rsidR="00792E01" w:rsidRPr="00EE2222">
        <w:rPr>
          <w:rFonts w:ascii="Tahoma" w:hAnsi="Tahoma" w:cs="Tahoma"/>
          <w:sz w:val="24"/>
          <w:szCs w:val="24"/>
        </w:rPr>
        <w:t>ordinance</w:t>
      </w:r>
      <w:r w:rsidR="00792E01">
        <w:rPr>
          <w:rFonts w:ascii="Tahoma" w:hAnsi="Tahoma" w:cs="Tahoma"/>
          <w:color w:val="FF0000"/>
          <w:sz w:val="24"/>
          <w:szCs w:val="24"/>
        </w:rPr>
        <w:t xml:space="preserve"> </w:t>
      </w:r>
      <w:r w:rsidR="00792E01">
        <w:rPr>
          <w:rFonts w:ascii="Tahoma" w:hAnsi="Tahoma" w:cs="Tahoma"/>
          <w:sz w:val="24"/>
          <w:szCs w:val="24"/>
        </w:rPr>
        <w:t>and</w:t>
      </w:r>
      <w:r w:rsidR="00EE2222">
        <w:rPr>
          <w:rFonts w:ascii="Tahoma" w:hAnsi="Tahoma" w:cs="Tahoma"/>
          <w:sz w:val="24"/>
          <w:szCs w:val="24"/>
        </w:rPr>
        <w:t xml:space="preserve"> </w:t>
      </w:r>
      <w:r w:rsidR="00792E01" w:rsidRPr="00EE2222">
        <w:rPr>
          <w:rFonts w:ascii="Tahoma" w:hAnsi="Tahoma" w:cs="Tahoma"/>
          <w:sz w:val="24"/>
          <w:szCs w:val="24"/>
        </w:rPr>
        <w:t>Burnett C</w:t>
      </w:r>
      <w:r w:rsidRPr="00EE2222">
        <w:rPr>
          <w:rFonts w:ascii="Tahoma" w:hAnsi="Tahoma" w:cs="Tahoma"/>
          <w:sz w:val="24"/>
          <w:szCs w:val="24"/>
        </w:rPr>
        <w:t>ounty</w:t>
      </w:r>
      <w:r w:rsidR="00EE2222">
        <w:rPr>
          <w:rFonts w:ascii="Tahoma" w:hAnsi="Tahoma" w:cs="Tahoma"/>
          <w:sz w:val="24"/>
          <w:szCs w:val="24"/>
        </w:rPr>
        <w:t>, W</w:t>
      </w:r>
      <w:r w:rsidR="00957431">
        <w:rPr>
          <w:rFonts w:ascii="Tahoma" w:hAnsi="Tahoma" w:cs="Tahoma"/>
          <w:sz w:val="24"/>
          <w:szCs w:val="24"/>
        </w:rPr>
        <w:t>isconsin</w:t>
      </w:r>
      <w:r w:rsidR="00EE2222">
        <w:rPr>
          <w:rFonts w:ascii="Tahoma" w:hAnsi="Tahoma" w:cs="Tahoma"/>
          <w:sz w:val="24"/>
          <w:szCs w:val="24"/>
        </w:rPr>
        <w:t xml:space="preserve"> – Code of </w:t>
      </w:r>
      <w:r w:rsidR="00957431">
        <w:rPr>
          <w:rFonts w:ascii="Tahoma" w:hAnsi="Tahoma" w:cs="Tahoma"/>
          <w:sz w:val="24"/>
          <w:szCs w:val="24"/>
        </w:rPr>
        <w:t>O</w:t>
      </w:r>
      <w:r w:rsidR="00EE2222">
        <w:rPr>
          <w:rFonts w:ascii="Tahoma" w:hAnsi="Tahoma" w:cs="Tahoma"/>
          <w:sz w:val="24"/>
          <w:szCs w:val="24"/>
        </w:rPr>
        <w:t>rdinances</w:t>
      </w:r>
      <w:r w:rsidR="00957431">
        <w:rPr>
          <w:rFonts w:ascii="Tahoma" w:hAnsi="Tahoma" w:cs="Tahoma"/>
          <w:sz w:val="24"/>
          <w:szCs w:val="24"/>
        </w:rPr>
        <w:t>, C</w:t>
      </w:r>
      <w:r w:rsidR="00EE2222">
        <w:rPr>
          <w:rFonts w:ascii="Tahoma" w:hAnsi="Tahoma" w:cs="Tahoma"/>
          <w:sz w:val="24"/>
          <w:szCs w:val="24"/>
        </w:rPr>
        <w:t>hapter 30 – L</w:t>
      </w:r>
      <w:r w:rsidRPr="00F217DA">
        <w:rPr>
          <w:rFonts w:ascii="Tahoma" w:hAnsi="Tahoma" w:cs="Tahoma"/>
          <w:sz w:val="24"/>
          <w:szCs w:val="24"/>
        </w:rPr>
        <w:t xml:space="preserve">and </w:t>
      </w:r>
      <w:r w:rsidR="00EE2222">
        <w:rPr>
          <w:rFonts w:ascii="Tahoma" w:hAnsi="Tahoma" w:cs="Tahoma"/>
          <w:sz w:val="24"/>
          <w:szCs w:val="24"/>
        </w:rPr>
        <w:t>U</w:t>
      </w:r>
      <w:r w:rsidRPr="00F217DA">
        <w:rPr>
          <w:rFonts w:ascii="Tahoma" w:hAnsi="Tahoma" w:cs="Tahoma"/>
          <w:sz w:val="24"/>
          <w:szCs w:val="24"/>
        </w:rPr>
        <w:t>se</w:t>
      </w:r>
      <w:r w:rsidR="00EE2222">
        <w:rPr>
          <w:rFonts w:ascii="Tahoma" w:hAnsi="Tahoma" w:cs="Tahoma"/>
          <w:sz w:val="24"/>
          <w:szCs w:val="24"/>
        </w:rPr>
        <w:t>.</w:t>
      </w:r>
      <w:r w:rsidRPr="00F217DA">
        <w:rPr>
          <w:rFonts w:ascii="Tahoma" w:hAnsi="Tahoma" w:cs="Tahoma"/>
          <w:sz w:val="24"/>
          <w:szCs w:val="24"/>
        </w:rPr>
        <w:t xml:space="preserve"> </w:t>
      </w:r>
      <w:r w:rsidR="00957431">
        <w:rPr>
          <w:rFonts w:ascii="Tahoma" w:hAnsi="Tahoma" w:cs="Tahoma"/>
          <w:sz w:val="24"/>
          <w:szCs w:val="24"/>
        </w:rPr>
        <w:t xml:space="preserve"> </w:t>
      </w:r>
      <w:r w:rsidRPr="00F217DA">
        <w:rPr>
          <w:rFonts w:ascii="Tahoma" w:hAnsi="Tahoma" w:cs="Tahoma"/>
          <w:sz w:val="24"/>
          <w:szCs w:val="24"/>
        </w:rPr>
        <w:t xml:space="preserve">Adjoining lands of common ownership shall be considered a contiguous parcel even if divided by a public or private road, easement, or navigable rivers or streams, unless such adjoining parcels meet the required area for a lot. (For state plat lot definition, see Wis. Stats. ch. 236.) </w:t>
      </w:r>
      <w:r w:rsidR="00656D1D">
        <w:rPr>
          <w:rFonts w:ascii="Tahoma" w:hAnsi="Tahoma" w:cs="Tahoma"/>
          <w:sz w:val="24"/>
          <w:szCs w:val="24"/>
        </w:rPr>
        <w:br/>
      </w:r>
    </w:p>
    <w:p w14:paraId="00180F21" w14:textId="175953AD" w:rsidR="00853EB3" w:rsidRPr="00E26717" w:rsidRDefault="00853EB3" w:rsidP="00CD29BE">
      <w:pPr>
        <w:pStyle w:val="ListParagraph"/>
        <w:numPr>
          <w:ilvl w:val="1"/>
          <w:numId w:val="22"/>
        </w:numPr>
        <w:spacing w:after="120" w:line="240" w:lineRule="auto"/>
        <w:rPr>
          <w:rFonts w:ascii="Tahoma" w:hAnsi="Tahoma" w:cs="Tahoma"/>
          <w:sz w:val="24"/>
          <w:szCs w:val="24"/>
        </w:rPr>
      </w:pPr>
      <w:proofErr w:type="spellStart"/>
      <w:r w:rsidRPr="00E26717">
        <w:rPr>
          <w:rFonts w:ascii="Tahoma" w:hAnsi="Tahoma" w:cs="Tahoma"/>
          <w:b/>
          <w:i/>
          <w:iCs/>
          <w:sz w:val="24"/>
          <w:szCs w:val="24"/>
        </w:rPr>
        <w:lastRenderedPageBreak/>
        <w:t>Outlot</w:t>
      </w:r>
      <w:proofErr w:type="spellEnd"/>
      <w:r w:rsidRPr="00E26717">
        <w:rPr>
          <w:rFonts w:ascii="Tahoma" w:hAnsi="Tahoma" w:cs="Tahoma"/>
          <w:sz w:val="24"/>
          <w:szCs w:val="24"/>
        </w:rPr>
        <w:t xml:space="preserve"> </w:t>
      </w:r>
      <w:r w:rsidR="0036062B">
        <w:rPr>
          <w:rFonts w:ascii="Tahoma" w:hAnsi="Tahoma" w:cs="Tahoma"/>
          <w:color w:val="313335"/>
          <w:spacing w:val="2"/>
          <w:sz w:val="24"/>
          <w:szCs w:val="24"/>
          <w:shd w:val="clear" w:color="auto" w:fill="FFFFFF"/>
        </w:rPr>
        <w:t>refers to</w:t>
      </w:r>
      <w:r w:rsidR="00580183" w:rsidRPr="00E26717">
        <w:rPr>
          <w:rFonts w:ascii="Tahoma" w:hAnsi="Tahoma" w:cs="Tahoma"/>
          <w:color w:val="313335"/>
          <w:spacing w:val="2"/>
          <w:sz w:val="24"/>
          <w:szCs w:val="24"/>
          <w:shd w:val="clear" w:color="auto" w:fill="FFFFFF"/>
        </w:rPr>
        <w:t xml:space="preserve"> a parcel of land, other than a lot or block, so designated on a plat or certified survey map. Use for the construction of buildings or structures shall be restricted to meet the guidelines and intent of Burnett County, W</w:t>
      </w:r>
      <w:r w:rsidR="0036062B">
        <w:rPr>
          <w:rFonts w:ascii="Tahoma" w:hAnsi="Tahoma" w:cs="Tahoma"/>
          <w:color w:val="313335"/>
          <w:spacing w:val="2"/>
          <w:sz w:val="24"/>
          <w:szCs w:val="24"/>
          <w:shd w:val="clear" w:color="auto" w:fill="FFFFFF"/>
        </w:rPr>
        <w:t>isconsin,</w:t>
      </w:r>
      <w:r w:rsidR="00580183" w:rsidRPr="00E26717">
        <w:rPr>
          <w:rFonts w:ascii="Tahoma" w:hAnsi="Tahoma" w:cs="Tahoma"/>
          <w:color w:val="313335"/>
          <w:spacing w:val="2"/>
          <w:sz w:val="24"/>
          <w:szCs w:val="24"/>
          <w:shd w:val="clear" w:color="auto" w:fill="FFFFFF"/>
        </w:rPr>
        <w:t xml:space="preserve"> Code of Ordinance</w:t>
      </w:r>
      <w:r w:rsidR="0036062B">
        <w:rPr>
          <w:rFonts w:ascii="Tahoma" w:hAnsi="Tahoma" w:cs="Tahoma"/>
          <w:color w:val="313335"/>
          <w:spacing w:val="2"/>
          <w:sz w:val="24"/>
          <w:szCs w:val="24"/>
          <w:shd w:val="clear" w:color="auto" w:fill="FFFFFF"/>
        </w:rPr>
        <w:t>s,</w:t>
      </w:r>
      <w:r w:rsidR="00580183" w:rsidRPr="00E26717">
        <w:rPr>
          <w:rFonts w:ascii="Tahoma" w:hAnsi="Tahoma" w:cs="Tahoma"/>
          <w:color w:val="313335"/>
          <w:spacing w:val="2"/>
          <w:sz w:val="24"/>
          <w:szCs w:val="24"/>
          <w:shd w:val="clear" w:color="auto" w:fill="FFFFFF"/>
        </w:rPr>
        <w:t xml:space="preserve"> Chapters 30 and 58</w:t>
      </w:r>
      <w:hyperlink r:id="rId5" w:history="1"/>
      <w:r w:rsidR="00580183" w:rsidRPr="00E26717">
        <w:rPr>
          <w:rFonts w:ascii="Tahoma" w:hAnsi="Tahoma" w:cs="Tahoma"/>
          <w:color w:val="313335"/>
          <w:spacing w:val="2"/>
          <w:sz w:val="24"/>
          <w:szCs w:val="24"/>
          <w:shd w:val="clear" w:color="auto" w:fill="FFFFFF"/>
        </w:rPr>
        <w:t xml:space="preserve">. </w:t>
      </w:r>
      <w:r w:rsidR="0036062B">
        <w:rPr>
          <w:rFonts w:ascii="Tahoma" w:hAnsi="Tahoma" w:cs="Tahoma"/>
          <w:color w:val="313335"/>
          <w:spacing w:val="2"/>
          <w:sz w:val="24"/>
          <w:szCs w:val="24"/>
          <w:shd w:val="clear" w:color="auto" w:fill="FFFFFF"/>
        </w:rPr>
        <w:t xml:space="preserve"> </w:t>
      </w:r>
      <w:proofErr w:type="spellStart"/>
      <w:r w:rsidR="00580183" w:rsidRPr="00E26717">
        <w:rPr>
          <w:rFonts w:ascii="Tahoma" w:hAnsi="Tahoma" w:cs="Tahoma"/>
          <w:color w:val="313335"/>
          <w:spacing w:val="2"/>
          <w:sz w:val="24"/>
          <w:szCs w:val="24"/>
          <w:shd w:val="clear" w:color="auto" w:fill="FFFFFF"/>
        </w:rPr>
        <w:t>Outlots</w:t>
      </w:r>
      <w:proofErr w:type="spellEnd"/>
      <w:r w:rsidR="00580183" w:rsidRPr="00E26717">
        <w:rPr>
          <w:rFonts w:ascii="Tahoma" w:hAnsi="Tahoma" w:cs="Tahoma"/>
          <w:color w:val="313335"/>
          <w:spacing w:val="2"/>
          <w:sz w:val="24"/>
          <w:szCs w:val="24"/>
          <w:shd w:val="clear" w:color="auto" w:fill="FFFFFF"/>
        </w:rPr>
        <w:t xml:space="preserve"> shall not be used to circumvent the intent of this ordinance.</w:t>
      </w:r>
    </w:p>
    <w:p w14:paraId="5F17109B" w14:textId="550B9684" w:rsidR="00AA5F78" w:rsidRPr="00F217DA" w:rsidRDefault="00757249" w:rsidP="00CD29BE">
      <w:pPr>
        <w:pStyle w:val="p0"/>
        <w:numPr>
          <w:ilvl w:val="1"/>
          <w:numId w:val="22"/>
        </w:numPr>
        <w:jc w:val="left"/>
        <w:rPr>
          <w:rFonts w:ascii="Tahoma" w:hAnsi="Tahoma" w:cs="Tahoma"/>
          <w:sz w:val="24"/>
          <w:szCs w:val="24"/>
        </w:rPr>
      </w:pPr>
      <w:r w:rsidRPr="00F217DA">
        <w:rPr>
          <w:rFonts w:ascii="Tahoma" w:hAnsi="Tahoma" w:cs="Tahoma"/>
          <w:b/>
          <w:i/>
          <w:iCs/>
          <w:sz w:val="24"/>
          <w:szCs w:val="24"/>
        </w:rPr>
        <w:t>Parcel.</w:t>
      </w:r>
      <w:r w:rsidRPr="00F217DA">
        <w:rPr>
          <w:rFonts w:ascii="Tahoma" w:hAnsi="Tahoma" w:cs="Tahoma"/>
          <w:sz w:val="24"/>
          <w:szCs w:val="24"/>
        </w:rPr>
        <w:t xml:space="preserve"> See "Lot." </w:t>
      </w:r>
      <w:r w:rsidR="00656D1D">
        <w:rPr>
          <w:rFonts w:ascii="Tahoma" w:hAnsi="Tahoma" w:cs="Tahoma"/>
          <w:sz w:val="24"/>
          <w:szCs w:val="24"/>
        </w:rPr>
        <w:br/>
      </w:r>
    </w:p>
    <w:p w14:paraId="72143758" w14:textId="58EBCAFE" w:rsidR="00AA5F78" w:rsidRPr="00F217DA" w:rsidRDefault="00757249" w:rsidP="00CD29BE">
      <w:pPr>
        <w:pStyle w:val="p0"/>
        <w:numPr>
          <w:ilvl w:val="1"/>
          <w:numId w:val="22"/>
        </w:numPr>
        <w:jc w:val="left"/>
        <w:rPr>
          <w:rFonts w:ascii="Tahoma" w:hAnsi="Tahoma" w:cs="Tahoma"/>
          <w:sz w:val="24"/>
          <w:szCs w:val="24"/>
        </w:rPr>
      </w:pPr>
      <w:r w:rsidRPr="00F217DA">
        <w:rPr>
          <w:rFonts w:ascii="Tahoma" w:hAnsi="Tahoma" w:cs="Tahoma"/>
          <w:b/>
          <w:i/>
          <w:iCs/>
          <w:sz w:val="24"/>
          <w:szCs w:val="24"/>
        </w:rPr>
        <w:t>Plat</w:t>
      </w:r>
      <w:r w:rsidRPr="00F217DA">
        <w:rPr>
          <w:rFonts w:ascii="Tahoma" w:hAnsi="Tahoma" w:cs="Tahoma"/>
          <w:sz w:val="24"/>
          <w:szCs w:val="24"/>
        </w:rPr>
        <w:t xml:space="preserve"> </w:t>
      </w:r>
      <w:r w:rsidR="0036062B">
        <w:rPr>
          <w:rFonts w:ascii="Tahoma" w:hAnsi="Tahoma" w:cs="Tahoma"/>
          <w:sz w:val="24"/>
          <w:szCs w:val="24"/>
        </w:rPr>
        <w:t>refer</w:t>
      </w:r>
      <w:r w:rsidRPr="00F217DA">
        <w:rPr>
          <w:rFonts w:ascii="Tahoma" w:hAnsi="Tahoma" w:cs="Tahoma"/>
          <w:sz w:val="24"/>
          <w:szCs w:val="24"/>
        </w:rPr>
        <w:t xml:space="preserve">s </w:t>
      </w:r>
      <w:r w:rsidR="0036062B">
        <w:rPr>
          <w:rFonts w:ascii="Tahoma" w:hAnsi="Tahoma" w:cs="Tahoma"/>
          <w:sz w:val="24"/>
          <w:szCs w:val="24"/>
        </w:rPr>
        <w:t xml:space="preserve">to </w:t>
      </w:r>
      <w:r w:rsidRPr="00F217DA">
        <w:rPr>
          <w:rFonts w:ascii="Tahoma" w:hAnsi="Tahoma" w:cs="Tahoma"/>
          <w:sz w:val="24"/>
          <w:szCs w:val="24"/>
        </w:rPr>
        <w:t xml:space="preserve">a map of </w:t>
      </w:r>
      <w:r w:rsidR="0036062B">
        <w:rPr>
          <w:rFonts w:ascii="Tahoma" w:hAnsi="Tahoma" w:cs="Tahoma"/>
          <w:sz w:val="24"/>
          <w:szCs w:val="24"/>
        </w:rPr>
        <w:t xml:space="preserve">a </w:t>
      </w:r>
      <w:r w:rsidRPr="00F217DA">
        <w:rPr>
          <w:rFonts w:ascii="Tahoma" w:hAnsi="Tahoma" w:cs="Tahoma"/>
          <w:sz w:val="24"/>
          <w:szCs w:val="24"/>
        </w:rPr>
        <w:t>subdivision, including county and state plats, prepared in the manner prescribed in Wis</w:t>
      </w:r>
      <w:r w:rsidR="0036062B">
        <w:rPr>
          <w:rFonts w:ascii="Tahoma" w:hAnsi="Tahoma" w:cs="Tahoma"/>
          <w:sz w:val="24"/>
          <w:szCs w:val="24"/>
        </w:rPr>
        <w:t>consin</w:t>
      </w:r>
      <w:r w:rsidRPr="00F217DA">
        <w:rPr>
          <w:rFonts w:ascii="Tahoma" w:hAnsi="Tahoma" w:cs="Tahoma"/>
          <w:sz w:val="24"/>
          <w:szCs w:val="24"/>
        </w:rPr>
        <w:t xml:space="preserve"> Stat</w:t>
      </w:r>
      <w:r w:rsidR="0036062B">
        <w:rPr>
          <w:rFonts w:ascii="Tahoma" w:hAnsi="Tahoma" w:cs="Tahoma"/>
          <w:sz w:val="24"/>
          <w:szCs w:val="24"/>
        </w:rPr>
        <w:t>ute</w:t>
      </w:r>
      <w:r w:rsidRPr="00F217DA">
        <w:rPr>
          <w:rFonts w:ascii="Tahoma" w:hAnsi="Tahoma" w:cs="Tahoma"/>
          <w:sz w:val="24"/>
          <w:szCs w:val="24"/>
        </w:rPr>
        <w:t>s</w:t>
      </w:r>
      <w:r w:rsidR="0036062B">
        <w:rPr>
          <w:rFonts w:ascii="Tahoma" w:hAnsi="Tahoma" w:cs="Tahoma"/>
          <w:sz w:val="24"/>
          <w:szCs w:val="24"/>
        </w:rPr>
        <w:t>, Chapter</w:t>
      </w:r>
      <w:r w:rsidRPr="00F217DA">
        <w:rPr>
          <w:rFonts w:ascii="Tahoma" w:hAnsi="Tahoma" w:cs="Tahoma"/>
          <w:sz w:val="24"/>
          <w:szCs w:val="24"/>
        </w:rPr>
        <w:t xml:space="preserve"> 236. </w:t>
      </w:r>
      <w:r w:rsidR="00656D1D">
        <w:rPr>
          <w:rFonts w:ascii="Tahoma" w:hAnsi="Tahoma" w:cs="Tahoma"/>
          <w:sz w:val="24"/>
          <w:szCs w:val="24"/>
        </w:rPr>
        <w:br/>
      </w:r>
    </w:p>
    <w:p w14:paraId="0C9C269B" w14:textId="2A8398B0" w:rsidR="00AA5F78" w:rsidRPr="00F217DA" w:rsidRDefault="00757249" w:rsidP="00CD29BE">
      <w:pPr>
        <w:pStyle w:val="p0"/>
        <w:numPr>
          <w:ilvl w:val="1"/>
          <w:numId w:val="22"/>
        </w:numPr>
        <w:jc w:val="left"/>
        <w:rPr>
          <w:rFonts w:ascii="Tahoma" w:hAnsi="Tahoma" w:cs="Tahoma"/>
          <w:sz w:val="24"/>
          <w:szCs w:val="24"/>
        </w:rPr>
      </w:pPr>
      <w:r w:rsidRPr="00F217DA">
        <w:rPr>
          <w:rFonts w:ascii="Tahoma" w:hAnsi="Tahoma" w:cs="Tahoma"/>
          <w:b/>
          <w:i/>
          <w:iCs/>
          <w:sz w:val="24"/>
          <w:szCs w:val="24"/>
        </w:rPr>
        <w:t>Preliminary map or plat</w:t>
      </w:r>
      <w:r w:rsidR="007906E0">
        <w:rPr>
          <w:rFonts w:ascii="Tahoma" w:hAnsi="Tahoma" w:cs="Tahoma"/>
          <w:sz w:val="24"/>
          <w:szCs w:val="24"/>
        </w:rPr>
        <w:t xml:space="preserve"> </w:t>
      </w:r>
      <w:r w:rsidR="0036062B">
        <w:rPr>
          <w:rFonts w:ascii="Tahoma" w:hAnsi="Tahoma" w:cs="Tahoma"/>
          <w:sz w:val="24"/>
          <w:szCs w:val="24"/>
        </w:rPr>
        <w:t>refers to</w:t>
      </w:r>
      <w:r w:rsidRPr="00F217DA">
        <w:rPr>
          <w:rFonts w:ascii="Tahoma" w:hAnsi="Tahoma" w:cs="Tahoma"/>
          <w:sz w:val="24"/>
          <w:szCs w:val="24"/>
        </w:rPr>
        <w:t xml:space="preserve"> a map showing the salient features of a proposed land division to an approving authority for purposes of preliminary consideration. </w:t>
      </w:r>
      <w:r w:rsidR="00656D1D">
        <w:rPr>
          <w:rFonts w:ascii="Tahoma" w:hAnsi="Tahoma" w:cs="Tahoma"/>
          <w:sz w:val="24"/>
          <w:szCs w:val="24"/>
        </w:rPr>
        <w:br/>
      </w:r>
    </w:p>
    <w:p w14:paraId="5D81B0B2" w14:textId="1A6B51FB" w:rsidR="00AA5F78" w:rsidRPr="00F217DA" w:rsidRDefault="00757249" w:rsidP="00CD29BE">
      <w:pPr>
        <w:pStyle w:val="p0"/>
        <w:numPr>
          <w:ilvl w:val="1"/>
          <w:numId w:val="22"/>
        </w:numPr>
        <w:jc w:val="left"/>
        <w:rPr>
          <w:rFonts w:ascii="Tahoma" w:hAnsi="Tahoma" w:cs="Tahoma"/>
          <w:sz w:val="24"/>
          <w:szCs w:val="24"/>
        </w:rPr>
      </w:pPr>
      <w:r w:rsidRPr="00F217DA">
        <w:rPr>
          <w:rFonts w:ascii="Tahoma" w:hAnsi="Tahoma" w:cs="Tahoma"/>
          <w:b/>
          <w:i/>
          <w:iCs/>
          <w:sz w:val="24"/>
          <w:szCs w:val="24"/>
        </w:rPr>
        <w:t>Private road</w:t>
      </w:r>
      <w:r w:rsidRPr="00F217DA">
        <w:rPr>
          <w:rFonts w:ascii="Tahoma" w:hAnsi="Tahoma" w:cs="Tahoma"/>
          <w:sz w:val="24"/>
          <w:szCs w:val="24"/>
        </w:rPr>
        <w:t xml:space="preserve"> </w:t>
      </w:r>
      <w:r w:rsidR="0036062B">
        <w:rPr>
          <w:rFonts w:ascii="Tahoma" w:hAnsi="Tahoma" w:cs="Tahoma"/>
          <w:sz w:val="24"/>
          <w:szCs w:val="24"/>
        </w:rPr>
        <w:t>refers to</w:t>
      </w:r>
      <w:r w:rsidRPr="00F217DA">
        <w:rPr>
          <w:rFonts w:ascii="Tahoma" w:hAnsi="Tahoma" w:cs="Tahoma"/>
          <w:sz w:val="24"/>
          <w:szCs w:val="24"/>
        </w:rPr>
        <w:t xml:space="preserve"> an easement or outlot used for access to a parcel. </w:t>
      </w:r>
      <w:r w:rsidR="0036062B">
        <w:rPr>
          <w:rFonts w:ascii="Tahoma" w:hAnsi="Tahoma" w:cs="Tahoma"/>
          <w:sz w:val="24"/>
          <w:szCs w:val="24"/>
        </w:rPr>
        <w:t xml:space="preserve"> </w:t>
      </w:r>
      <w:r w:rsidRPr="00F217DA">
        <w:rPr>
          <w:rFonts w:ascii="Tahoma" w:hAnsi="Tahoma" w:cs="Tahoma"/>
          <w:sz w:val="24"/>
          <w:szCs w:val="24"/>
        </w:rPr>
        <w:t xml:space="preserve">A private road is not open for the general public to use. </w:t>
      </w:r>
      <w:r w:rsidR="0036062B">
        <w:rPr>
          <w:rFonts w:ascii="Tahoma" w:hAnsi="Tahoma" w:cs="Tahoma"/>
          <w:sz w:val="24"/>
          <w:szCs w:val="24"/>
        </w:rPr>
        <w:t xml:space="preserve"> </w:t>
      </w:r>
      <w:r w:rsidRPr="00F217DA">
        <w:rPr>
          <w:rFonts w:ascii="Tahoma" w:hAnsi="Tahoma" w:cs="Tahoma"/>
          <w:sz w:val="24"/>
          <w:szCs w:val="24"/>
        </w:rPr>
        <w:t xml:space="preserve">A private road is not maintained by the municipality; it is maintained by the owner of the parcel that it serves. </w:t>
      </w:r>
      <w:r w:rsidR="00656D1D">
        <w:rPr>
          <w:rFonts w:ascii="Tahoma" w:hAnsi="Tahoma" w:cs="Tahoma"/>
          <w:sz w:val="24"/>
          <w:szCs w:val="24"/>
        </w:rPr>
        <w:br/>
      </w:r>
    </w:p>
    <w:p w14:paraId="04DDBBF0" w14:textId="3F013F43" w:rsidR="00AA5F78" w:rsidRPr="00F217DA" w:rsidRDefault="00757249" w:rsidP="00CD29BE">
      <w:pPr>
        <w:pStyle w:val="p0"/>
        <w:numPr>
          <w:ilvl w:val="1"/>
          <w:numId w:val="22"/>
        </w:numPr>
        <w:rPr>
          <w:rFonts w:ascii="Tahoma" w:hAnsi="Tahoma" w:cs="Tahoma"/>
          <w:sz w:val="24"/>
          <w:szCs w:val="24"/>
        </w:rPr>
      </w:pPr>
      <w:r w:rsidRPr="00F217DA">
        <w:rPr>
          <w:rFonts w:ascii="Tahoma" w:hAnsi="Tahoma" w:cs="Tahoma"/>
          <w:b/>
          <w:i/>
          <w:iCs/>
          <w:sz w:val="24"/>
          <w:szCs w:val="24"/>
        </w:rPr>
        <w:t>Street</w:t>
      </w:r>
      <w:r w:rsidR="00B83EA5">
        <w:rPr>
          <w:rFonts w:ascii="Tahoma" w:hAnsi="Tahoma" w:cs="Tahoma"/>
          <w:b/>
          <w:sz w:val="24"/>
          <w:szCs w:val="24"/>
        </w:rPr>
        <w:t xml:space="preserve"> </w:t>
      </w:r>
      <w:r w:rsidR="0036062B">
        <w:rPr>
          <w:rFonts w:ascii="Tahoma" w:hAnsi="Tahoma" w:cs="Tahoma"/>
          <w:sz w:val="24"/>
          <w:szCs w:val="24"/>
        </w:rPr>
        <w:t>refers to</w:t>
      </w:r>
      <w:r w:rsidRPr="00F217DA">
        <w:rPr>
          <w:rFonts w:ascii="Tahoma" w:hAnsi="Tahoma" w:cs="Tahoma"/>
          <w:sz w:val="24"/>
          <w:szCs w:val="24"/>
        </w:rPr>
        <w:t xml:space="preserve"> any public way, road, avenue, highway or part thereof. </w:t>
      </w:r>
      <w:r w:rsidR="00656D1D">
        <w:rPr>
          <w:rFonts w:ascii="Tahoma" w:hAnsi="Tahoma" w:cs="Tahoma"/>
          <w:sz w:val="24"/>
          <w:szCs w:val="24"/>
        </w:rPr>
        <w:br/>
      </w:r>
    </w:p>
    <w:p w14:paraId="3EF7A346" w14:textId="4EDA52C0" w:rsidR="00AA5F78" w:rsidRPr="00F217DA" w:rsidRDefault="00757249" w:rsidP="00CD29BE">
      <w:pPr>
        <w:pStyle w:val="p0"/>
        <w:numPr>
          <w:ilvl w:val="1"/>
          <w:numId w:val="22"/>
        </w:numPr>
        <w:jc w:val="left"/>
        <w:rPr>
          <w:rFonts w:ascii="Tahoma" w:hAnsi="Tahoma" w:cs="Tahoma"/>
          <w:sz w:val="24"/>
          <w:szCs w:val="24"/>
        </w:rPr>
      </w:pPr>
      <w:r w:rsidRPr="00F217DA">
        <w:rPr>
          <w:rFonts w:ascii="Tahoma" w:hAnsi="Tahoma" w:cs="Tahoma"/>
          <w:b/>
          <w:i/>
          <w:iCs/>
          <w:sz w:val="24"/>
          <w:szCs w:val="24"/>
        </w:rPr>
        <w:t>Subdivision</w:t>
      </w:r>
      <w:r w:rsidRPr="00F217DA">
        <w:rPr>
          <w:rFonts w:ascii="Tahoma" w:hAnsi="Tahoma" w:cs="Tahoma"/>
          <w:b/>
          <w:sz w:val="24"/>
          <w:szCs w:val="24"/>
        </w:rPr>
        <w:t xml:space="preserve"> </w:t>
      </w:r>
      <w:r w:rsidR="0036062B">
        <w:rPr>
          <w:rFonts w:ascii="Tahoma" w:hAnsi="Tahoma" w:cs="Tahoma"/>
          <w:sz w:val="24"/>
          <w:szCs w:val="24"/>
        </w:rPr>
        <w:t>refers to</w:t>
      </w:r>
      <w:r w:rsidRPr="00F217DA">
        <w:rPr>
          <w:rFonts w:ascii="Tahoma" w:hAnsi="Tahoma" w:cs="Tahoma"/>
          <w:sz w:val="24"/>
          <w:szCs w:val="24"/>
        </w:rPr>
        <w:t xml:space="preserve"> the division of land for the purpose of transfer or development which results in the creation of parcels of less than a nominal 40 acres or government lot according to original government survey in</w:t>
      </w:r>
      <w:r w:rsidRPr="003742BB">
        <w:rPr>
          <w:rFonts w:ascii="Tahoma" w:hAnsi="Tahoma" w:cs="Tahoma"/>
          <w:sz w:val="24"/>
          <w:szCs w:val="24"/>
        </w:rPr>
        <w:t xml:space="preserve">cluding remnant parcels. </w:t>
      </w:r>
      <w:r w:rsidR="0036062B">
        <w:rPr>
          <w:rFonts w:ascii="Tahoma" w:hAnsi="Tahoma" w:cs="Tahoma"/>
          <w:sz w:val="24"/>
          <w:szCs w:val="24"/>
        </w:rPr>
        <w:t xml:space="preserve"> </w:t>
      </w:r>
      <w:r w:rsidRPr="003742BB">
        <w:rPr>
          <w:rFonts w:ascii="Tahoma" w:hAnsi="Tahoma" w:cs="Tahoma"/>
          <w:sz w:val="24"/>
          <w:szCs w:val="24"/>
        </w:rPr>
        <w:t xml:space="preserve">(Subject to </w:t>
      </w:r>
      <w:r w:rsidR="00F362A0">
        <w:rPr>
          <w:rFonts w:ascii="Tahoma" w:hAnsi="Tahoma" w:cs="Tahoma"/>
          <w:sz w:val="24"/>
          <w:szCs w:val="24"/>
        </w:rPr>
        <w:t xml:space="preserve">exclusions as listed in </w:t>
      </w:r>
      <w:r w:rsidR="003E6FE1" w:rsidRPr="003742BB">
        <w:rPr>
          <w:rFonts w:ascii="Tahoma" w:hAnsi="Tahoma" w:cs="Tahoma"/>
          <w:sz w:val="24"/>
          <w:szCs w:val="24"/>
        </w:rPr>
        <w:t>Burnett County</w:t>
      </w:r>
      <w:r w:rsidR="003742BB">
        <w:rPr>
          <w:rFonts w:ascii="Tahoma" w:hAnsi="Tahoma" w:cs="Tahoma"/>
          <w:sz w:val="24"/>
          <w:szCs w:val="24"/>
        </w:rPr>
        <w:t>, W</w:t>
      </w:r>
      <w:r w:rsidR="0036062B">
        <w:rPr>
          <w:rFonts w:ascii="Tahoma" w:hAnsi="Tahoma" w:cs="Tahoma"/>
          <w:sz w:val="24"/>
          <w:szCs w:val="24"/>
        </w:rPr>
        <w:t xml:space="preserve">isconsin, </w:t>
      </w:r>
      <w:r w:rsidR="003742BB">
        <w:rPr>
          <w:rFonts w:ascii="Tahoma" w:hAnsi="Tahoma" w:cs="Tahoma"/>
          <w:sz w:val="24"/>
          <w:szCs w:val="24"/>
        </w:rPr>
        <w:t>C</w:t>
      </w:r>
      <w:r w:rsidR="003E6FE1" w:rsidRPr="003742BB">
        <w:rPr>
          <w:rFonts w:ascii="Tahoma" w:hAnsi="Tahoma" w:cs="Tahoma"/>
          <w:sz w:val="24"/>
          <w:szCs w:val="24"/>
        </w:rPr>
        <w:t xml:space="preserve">ode of </w:t>
      </w:r>
      <w:r w:rsidR="003742BB">
        <w:rPr>
          <w:rFonts w:ascii="Tahoma" w:hAnsi="Tahoma" w:cs="Tahoma"/>
          <w:sz w:val="24"/>
          <w:szCs w:val="24"/>
        </w:rPr>
        <w:t>O</w:t>
      </w:r>
      <w:r w:rsidR="003E6FE1" w:rsidRPr="003742BB">
        <w:rPr>
          <w:rFonts w:ascii="Tahoma" w:hAnsi="Tahoma" w:cs="Tahoma"/>
          <w:sz w:val="24"/>
          <w:szCs w:val="24"/>
        </w:rPr>
        <w:t>rdinances</w:t>
      </w:r>
      <w:r w:rsidR="0036062B">
        <w:rPr>
          <w:rFonts w:ascii="Tahoma" w:hAnsi="Tahoma" w:cs="Tahoma"/>
          <w:sz w:val="24"/>
          <w:szCs w:val="24"/>
        </w:rPr>
        <w:t>,</w:t>
      </w:r>
      <w:r w:rsidR="003E6FE1" w:rsidRPr="003742BB">
        <w:rPr>
          <w:rFonts w:ascii="Tahoma" w:hAnsi="Tahoma" w:cs="Tahoma"/>
          <w:sz w:val="24"/>
          <w:szCs w:val="24"/>
        </w:rPr>
        <w:t xml:space="preserve"> </w:t>
      </w:r>
      <w:r w:rsidR="003742BB">
        <w:rPr>
          <w:rFonts w:ascii="Tahoma" w:hAnsi="Tahoma" w:cs="Tahoma"/>
          <w:sz w:val="24"/>
          <w:szCs w:val="24"/>
        </w:rPr>
        <w:t>C</w:t>
      </w:r>
      <w:r w:rsidR="003742BB" w:rsidRPr="003742BB">
        <w:rPr>
          <w:rFonts w:ascii="Tahoma" w:hAnsi="Tahoma" w:cs="Tahoma"/>
          <w:sz w:val="24"/>
          <w:szCs w:val="24"/>
        </w:rPr>
        <w:t>hapter</w:t>
      </w:r>
      <w:r w:rsidR="0036062B">
        <w:rPr>
          <w:rFonts w:ascii="Tahoma" w:hAnsi="Tahoma" w:cs="Tahoma"/>
          <w:sz w:val="24"/>
          <w:szCs w:val="24"/>
        </w:rPr>
        <w:t>s</w:t>
      </w:r>
      <w:r w:rsidRPr="003742BB">
        <w:rPr>
          <w:rFonts w:ascii="Tahoma" w:hAnsi="Tahoma" w:cs="Tahoma"/>
          <w:sz w:val="24"/>
          <w:szCs w:val="24"/>
        </w:rPr>
        <w:t xml:space="preserve"> </w:t>
      </w:r>
      <w:r w:rsidRPr="00F217DA">
        <w:rPr>
          <w:rFonts w:ascii="Tahoma" w:hAnsi="Tahoma" w:cs="Tahoma"/>
          <w:sz w:val="24"/>
          <w:szCs w:val="24"/>
        </w:rPr>
        <w:t xml:space="preserve">58-150.) </w:t>
      </w:r>
      <w:r w:rsidR="00656D1D">
        <w:rPr>
          <w:rFonts w:ascii="Tahoma" w:hAnsi="Tahoma" w:cs="Tahoma"/>
          <w:sz w:val="24"/>
          <w:szCs w:val="24"/>
        </w:rPr>
        <w:br/>
      </w:r>
    </w:p>
    <w:p w14:paraId="158D5AB9" w14:textId="14DCD4BA" w:rsidR="00AA5F78" w:rsidRPr="003F58D6" w:rsidRDefault="006A24C2" w:rsidP="00CD29BE">
      <w:pPr>
        <w:pStyle w:val="p0"/>
        <w:numPr>
          <w:ilvl w:val="1"/>
          <w:numId w:val="22"/>
        </w:numPr>
        <w:rPr>
          <w:rFonts w:ascii="Tahoma" w:eastAsia="Times New Roman" w:hAnsi="Tahoma" w:cs="Tahoma"/>
          <w:sz w:val="24"/>
          <w:szCs w:val="24"/>
        </w:rPr>
      </w:pPr>
      <w:r w:rsidRPr="00651A5A">
        <w:rPr>
          <w:rFonts w:ascii="Tahoma" w:hAnsi="Tahoma" w:cs="Tahoma"/>
          <w:b/>
          <w:i/>
          <w:sz w:val="24"/>
          <w:szCs w:val="24"/>
        </w:rPr>
        <w:t xml:space="preserve">Town </w:t>
      </w:r>
      <w:r w:rsidR="0036062B" w:rsidRPr="00651A5A">
        <w:rPr>
          <w:rFonts w:ascii="Tahoma" w:hAnsi="Tahoma" w:cs="Tahoma"/>
          <w:sz w:val="24"/>
          <w:szCs w:val="24"/>
        </w:rPr>
        <w:t>refers to</w:t>
      </w:r>
      <w:r w:rsidRPr="00651A5A">
        <w:rPr>
          <w:rFonts w:ascii="Tahoma" w:hAnsi="Tahoma" w:cs="Tahoma"/>
          <w:sz w:val="24"/>
          <w:szCs w:val="24"/>
        </w:rPr>
        <w:t xml:space="preserve"> the Town of Oakland, Burnett County</w:t>
      </w:r>
      <w:r w:rsidR="0036062B" w:rsidRPr="00651A5A">
        <w:rPr>
          <w:rFonts w:ascii="Tahoma" w:hAnsi="Tahoma" w:cs="Tahoma"/>
          <w:sz w:val="24"/>
          <w:szCs w:val="24"/>
        </w:rPr>
        <w:t>,</w:t>
      </w:r>
      <w:r w:rsidRPr="00651A5A">
        <w:rPr>
          <w:rFonts w:ascii="Tahoma" w:hAnsi="Tahoma" w:cs="Tahoma"/>
          <w:sz w:val="24"/>
          <w:szCs w:val="24"/>
        </w:rPr>
        <w:t xml:space="preserve"> Wisconsin.</w:t>
      </w:r>
    </w:p>
    <w:p w14:paraId="65C4D753" w14:textId="7E74FC4D" w:rsidR="003F58D6" w:rsidRPr="003F58D6" w:rsidRDefault="003F58D6" w:rsidP="00CD29BE">
      <w:pPr>
        <w:spacing w:line="240" w:lineRule="auto"/>
        <w:ind w:firstLine="135"/>
        <w:rPr>
          <w:rFonts w:ascii="Tahoma" w:eastAsiaTheme="minorEastAsia" w:hAnsi="Tahoma" w:cs="Tahoma"/>
          <w:sz w:val="24"/>
          <w:szCs w:val="24"/>
        </w:rPr>
      </w:pPr>
    </w:p>
    <w:p w14:paraId="759EE2AF" w14:textId="5AB2C0C9" w:rsidR="00AA5F78" w:rsidRPr="00E26717" w:rsidRDefault="00757249" w:rsidP="00CD29BE">
      <w:pPr>
        <w:pStyle w:val="ListParagraph"/>
        <w:numPr>
          <w:ilvl w:val="0"/>
          <w:numId w:val="22"/>
        </w:numPr>
        <w:spacing w:line="240" w:lineRule="auto"/>
        <w:rPr>
          <w:rFonts w:ascii="Tahoma" w:eastAsiaTheme="minorEastAsia" w:hAnsi="Tahoma" w:cs="Tahoma"/>
          <w:sz w:val="24"/>
          <w:szCs w:val="24"/>
        </w:rPr>
        <w:sectPr w:rsidR="00AA5F78" w:rsidRPr="00E26717">
          <w:type w:val="continuous"/>
          <w:pgSz w:w="12240" w:h="15840"/>
          <w:pgMar w:top="1440" w:right="1440" w:bottom="1440" w:left="1440" w:header="720" w:footer="720" w:gutter="0"/>
          <w:cols w:space="720"/>
          <w:docGrid w:linePitch="360"/>
        </w:sectPr>
      </w:pPr>
      <w:r w:rsidRPr="00E26717">
        <w:rPr>
          <w:rFonts w:ascii="Tahoma" w:eastAsia="Times New Roman" w:hAnsi="Tahoma" w:cs="Tahoma"/>
          <w:b/>
          <w:sz w:val="24"/>
          <w:szCs w:val="24"/>
        </w:rPr>
        <w:t>Subdivision permits</w:t>
      </w:r>
      <w:r w:rsidRPr="00E26717">
        <w:rPr>
          <w:rFonts w:ascii="Tahoma" w:eastAsia="Times New Roman" w:hAnsi="Tahoma" w:cs="Tahoma"/>
          <w:sz w:val="24"/>
          <w:szCs w:val="24"/>
        </w:rPr>
        <w:t>.</w:t>
      </w:r>
      <w:r w:rsidR="00651A5A">
        <w:rPr>
          <w:rFonts w:ascii="Tahoma" w:eastAsia="Times New Roman" w:hAnsi="Tahoma" w:cs="Tahoma"/>
          <w:sz w:val="24"/>
          <w:szCs w:val="24"/>
        </w:rPr>
        <w:br/>
      </w:r>
      <w:r w:rsidRPr="00E26717">
        <w:rPr>
          <w:rFonts w:ascii="Tahoma" w:eastAsia="Times New Roman" w:hAnsi="Tahoma" w:cs="Tahoma"/>
          <w:sz w:val="24"/>
          <w:szCs w:val="24"/>
        </w:rPr>
        <w:t xml:space="preserve"> </w:t>
      </w:r>
      <w:r w:rsidR="005A589F" w:rsidRPr="00E26717">
        <w:rPr>
          <w:rFonts w:ascii="Tahoma" w:eastAsia="Times New Roman" w:hAnsi="Tahoma" w:cs="Tahoma"/>
          <w:sz w:val="24"/>
          <w:szCs w:val="24"/>
        </w:rPr>
        <w:t xml:space="preserve"> </w:t>
      </w:r>
      <w:r w:rsidR="0036062B">
        <w:rPr>
          <w:rFonts w:ascii="Tahoma" w:eastAsia="Times New Roman" w:hAnsi="Tahoma" w:cs="Tahoma"/>
          <w:sz w:val="24"/>
          <w:szCs w:val="24"/>
        </w:rPr>
        <w:br/>
      </w:r>
      <w:r w:rsidRPr="00E26717">
        <w:rPr>
          <w:rFonts w:ascii="Tahoma" w:hAnsi="Tahoma" w:cs="Tahoma"/>
          <w:sz w:val="24"/>
          <w:szCs w:val="24"/>
        </w:rPr>
        <w:t>All parcels created of less than a nominal 40 acres or government lot require a subdivision permit</w:t>
      </w:r>
      <w:r w:rsidR="00B722E7" w:rsidRPr="00E26717">
        <w:rPr>
          <w:rFonts w:ascii="Tahoma" w:hAnsi="Tahoma" w:cs="Tahoma"/>
          <w:sz w:val="24"/>
          <w:szCs w:val="24"/>
        </w:rPr>
        <w:t xml:space="preserve"> from Burnett County, W</w:t>
      </w:r>
      <w:r w:rsidR="00091A29">
        <w:rPr>
          <w:rFonts w:ascii="Tahoma" w:hAnsi="Tahoma" w:cs="Tahoma"/>
          <w:sz w:val="24"/>
          <w:szCs w:val="24"/>
        </w:rPr>
        <w:t>isconsin,</w:t>
      </w:r>
      <w:r w:rsidR="00B722E7" w:rsidRPr="00E26717">
        <w:rPr>
          <w:rFonts w:ascii="Tahoma" w:hAnsi="Tahoma" w:cs="Tahoma"/>
          <w:sz w:val="24"/>
          <w:szCs w:val="24"/>
        </w:rPr>
        <w:t xml:space="preserve"> (</w:t>
      </w:r>
      <w:r w:rsidR="00B722E7" w:rsidRPr="00A443E1">
        <w:rPr>
          <w:rFonts w:ascii="Tahoma" w:hAnsi="Tahoma" w:cs="Tahoma"/>
          <w:sz w:val="24"/>
          <w:szCs w:val="24"/>
        </w:rPr>
        <w:t xml:space="preserve">per </w:t>
      </w:r>
      <w:r w:rsidR="00A443E1">
        <w:rPr>
          <w:rFonts w:ascii="Tahoma" w:hAnsi="Tahoma" w:cs="Tahoma"/>
          <w:sz w:val="24"/>
          <w:szCs w:val="24"/>
        </w:rPr>
        <w:t xml:space="preserve">Burnett County Code of Ordinances </w:t>
      </w:r>
      <w:r w:rsidR="00B722E7" w:rsidRPr="00A443E1">
        <w:rPr>
          <w:rFonts w:ascii="Tahoma" w:hAnsi="Tahoma" w:cs="Tahoma"/>
          <w:sz w:val="24"/>
          <w:szCs w:val="24"/>
        </w:rPr>
        <w:t>Chapter 58, Section 58-27</w:t>
      </w:r>
      <w:r w:rsidR="00002B97" w:rsidRPr="00E26717">
        <w:rPr>
          <w:rFonts w:ascii="Tahoma" w:hAnsi="Tahoma" w:cs="Tahoma"/>
          <w:sz w:val="24"/>
          <w:szCs w:val="24"/>
        </w:rPr>
        <w:t xml:space="preserve">) </w:t>
      </w:r>
      <w:r w:rsidR="00B722E7" w:rsidRPr="00E26717">
        <w:rPr>
          <w:rFonts w:ascii="Tahoma" w:hAnsi="Tahoma" w:cs="Tahoma"/>
          <w:sz w:val="24"/>
          <w:szCs w:val="24"/>
        </w:rPr>
        <w:t>and</w:t>
      </w:r>
      <w:r w:rsidR="005A589F" w:rsidRPr="00E26717">
        <w:rPr>
          <w:rFonts w:ascii="Tahoma" w:hAnsi="Tahoma" w:cs="Tahoma"/>
          <w:sz w:val="24"/>
          <w:szCs w:val="24"/>
        </w:rPr>
        <w:t xml:space="preserve"> subject to Town approval.</w:t>
      </w:r>
      <w:r w:rsidRPr="00E26717">
        <w:rPr>
          <w:rFonts w:ascii="Tahoma" w:hAnsi="Tahoma" w:cs="Tahoma"/>
          <w:sz w:val="24"/>
          <w:szCs w:val="24"/>
        </w:rPr>
        <w:t xml:space="preserve"> </w:t>
      </w:r>
    </w:p>
    <w:p w14:paraId="6F8AE78C" w14:textId="5D8BD2FC" w:rsidR="00AA5F78" w:rsidRPr="003E6FE1" w:rsidRDefault="00AA5F78" w:rsidP="001C44C4">
      <w:pPr>
        <w:pStyle w:val="list0"/>
        <w:ind w:left="0" w:firstLine="0"/>
        <w:rPr>
          <w:rFonts w:ascii="Tahoma" w:hAnsi="Tahoma" w:cs="Tahoma"/>
          <w:sz w:val="24"/>
          <w:szCs w:val="24"/>
        </w:rPr>
        <w:sectPr w:rsidR="00AA5F78" w:rsidRPr="003E6FE1">
          <w:type w:val="continuous"/>
          <w:pgSz w:w="12240" w:h="15840"/>
          <w:pgMar w:top="1440" w:right="1440" w:bottom="1440" w:left="1440" w:header="720" w:footer="720" w:gutter="0"/>
          <w:cols w:space="720"/>
          <w:docGrid w:linePitch="360"/>
        </w:sectPr>
      </w:pPr>
    </w:p>
    <w:p w14:paraId="3EE1DA60" w14:textId="578B4BDE" w:rsidR="00AA5F78" w:rsidRPr="00E26717" w:rsidRDefault="00757249" w:rsidP="00CD29BE">
      <w:pPr>
        <w:pStyle w:val="ListParagraph"/>
        <w:numPr>
          <w:ilvl w:val="0"/>
          <w:numId w:val="22"/>
        </w:numPr>
        <w:rPr>
          <w:rFonts w:ascii="Tahoma" w:eastAsia="Times New Roman" w:hAnsi="Tahoma" w:cs="Tahoma"/>
          <w:b/>
          <w:sz w:val="24"/>
          <w:szCs w:val="24"/>
        </w:rPr>
      </w:pPr>
      <w:r w:rsidRPr="00E26717">
        <w:rPr>
          <w:rFonts w:ascii="Tahoma" w:eastAsia="Times New Roman" w:hAnsi="Tahoma" w:cs="Tahoma"/>
          <w:b/>
          <w:sz w:val="24"/>
          <w:szCs w:val="24"/>
        </w:rPr>
        <w:t xml:space="preserve">Recording requirements. </w:t>
      </w:r>
    </w:p>
    <w:p w14:paraId="798359BB" w14:textId="2EDEE5FA" w:rsidR="00AA5F78" w:rsidRPr="00651A5A" w:rsidRDefault="00757249" w:rsidP="00CD29BE">
      <w:pPr>
        <w:pStyle w:val="p0"/>
        <w:numPr>
          <w:ilvl w:val="1"/>
          <w:numId w:val="22"/>
        </w:numPr>
        <w:jc w:val="left"/>
        <w:rPr>
          <w:rFonts w:ascii="Tahoma" w:hAnsi="Tahoma" w:cs="Tahoma"/>
          <w:sz w:val="24"/>
          <w:szCs w:val="24"/>
        </w:rPr>
        <w:sectPr w:rsidR="00AA5F78" w:rsidRPr="00651A5A">
          <w:type w:val="continuous"/>
          <w:pgSz w:w="12240" w:h="15840"/>
          <w:pgMar w:top="1440" w:right="1440" w:bottom="1440" w:left="1440" w:header="720" w:footer="720" w:gutter="0"/>
          <w:cols w:space="720"/>
          <w:docGrid w:linePitch="360"/>
        </w:sectPr>
      </w:pPr>
      <w:r w:rsidRPr="00F217DA">
        <w:rPr>
          <w:rFonts w:ascii="Tahoma" w:hAnsi="Tahoma" w:cs="Tahoma"/>
          <w:sz w:val="24"/>
          <w:szCs w:val="24"/>
        </w:rPr>
        <w:t xml:space="preserve">All </w:t>
      </w:r>
      <w:r w:rsidR="00651A5A">
        <w:rPr>
          <w:rFonts w:ascii="Tahoma" w:hAnsi="Tahoma" w:cs="Tahoma"/>
          <w:sz w:val="24"/>
          <w:szCs w:val="24"/>
        </w:rPr>
        <w:t>C</w:t>
      </w:r>
      <w:r w:rsidRPr="00F217DA">
        <w:rPr>
          <w:rFonts w:ascii="Tahoma" w:hAnsi="Tahoma" w:cs="Tahoma"/>
          <w:sz w:val="24"/>
          <w:szCs w:val="24"/>
        </w:rPr>
        <w:t xml:space="preserve">ertified </w:t>
      </w:r>
      <w:r w:rsidR="00651A5A">
        <w:rPr>
          <w:rFonts w:ascii="Tahoma" w:hAnsi="Tahoma" w:cs="Tahoma"/>
          <w:sz w:val="24"/>
          <w:szCs w:val="24"/>
        </w:rPr>
        <w:t>S</w:t>
      </w:r>
      <w:r w:rsidRPr="00F217DA">
        <w:rPr>
          <w:rFonts w:ascii="Tahoma" w:hAnsi="Tahoma" w:cs="Tahoma"/>
          <w:sz w:val="24"/>
          <w:szCs w:val="24"/>
        </w:rPr>
        <w:t xml:space="preserve">urvey </w:t>
      </w:r>
      <w:r w:rsidR="00651A5A">
        <w:rPr>
          <w:rFonts w:ascii="Tahoma" w:hAnsi="Tahoma" w:cs="Tahoma"/>
          <w:sz w:val="24"/>
          <w:szCs w:val="24"/>
        </w:rPr>
        <w:t>M</w:t>
      </w:r>
      <w:r w:rsidRPr="00F217DA">
        <w:rPr>
          <w:rFonts w:ascii="Tahoma" w:hAnsi="Tahoma" w:cs="Tahoma"/>
          <w:sz w:val="24"/>
          <w:szCs w:val="24"/>
        </w:rPr>
        <w:t xml:space="preserve">aps and subdivision plats shall be recorded in the office of the </w:t>
      </w:r>
      <w:r w:rsidR="00651A5A">
        <w:rPr>
          <w:rFonts w:ascii="Tahoma" w:hAnsi="Tahoma" w:cs="Tahoma"/>
          <w:sz w:val="24"/>
          <w:szCs w:val="24"/>
        </w:rPr>
        <w:t>C</w:t>
      </w:r>
      <w:r w:rsidRPr="00F217DA">
        <w:rPr>
          <w:rFonts w:ascii="Tahoma" w:hAnsi="Tahoma" w:cs="Tahoma"/>
          <w:sz w:val="24"/>
          <w:szCs w:val="24"/>
        </w:rPr>
        <w:t xml:space="preserve">ounty </w:t>
      </w:r>
      <w:r w:rsidR="00651A5A">
        <w:rPr>
          <w:rFonts w:ascii="Tahoma" w:hAnsi="Tahoma" w:cs="Tahoma"/>
          <w:sz w:val="24"/>
          <w:szCs w:val="24"/>
        </w:rPr>
        <w:t>R</w:t>
      </w:r>
      <w:r w:rsidRPr="00F217DA">
        <w:rPr>
          <w:rFonts w:ascii="Tahoma" w:hAnsi="Tahoma" w:cs="Tahoma"/>
          <w:sz w:val="24"/>
          <w:szCs w:val="24"/>
        </w:rPr>
        <w:t xml:space="preserve">egister of </w:t>
      </w:r>
      <w:r w:rsidR="00651A5A">
        <w:rPr>
          <w:rFonts w:ascii="Tahoma" w:hAnsi="Tahoma" w:cs="Tahoma"/>
          <w:sz w:val="24"/>
          <w:szCs w:val="24"/>
        </w:rPr>
        <w:t>D</w:t>
      </w:r>
      <w:r w:rsidRPr="00F217DA">
        <w:rPr>
          <w:rFonts w:ascii="Tahoma" w:hAnsi="Tahoma" w:cs="Tahoma"/>
          <w:sz w:val="24"/>
          <w:szCs w:val="24"/>
        </w:rPr>
        <w:t>eeds, in the manner described in Wis</w:t>
      </w:r>
      <w:r w:rsidR="00651A5A">
        <w:rPr>
          <w:rFonts w:ascii="Tahoma" w:hAnsi="Tahoma" w:cs="Tahoma"/>
          <w:sz w:val="24"/>
          <w:szCs w:val="24"/>
        </w:rPr>
        <w:t>consin</w:t>
      </w:r>
      <w:r w:rsidRPr="00F217DA">
        <w:rPr>
          <w:rFonts w:ascii="Tahoma" w:hAnsi="Tahoma" w:cs="Tahoma"/>
          <w:sz w:val="24"/>
          <w:szCs w:val="24"/>
        </w:rPr>
        <w:t xml:space="preserve"> </w:t>
      </w:r>
      <w:r w:rsidRPr="00F217DA">
        <w:rPr>
          <w:rFonts w:ascii="Tahoma" w:hAnsi="Tahoma" w:cs="Tahoma"/>
          <w:sz w:val="24"/>
          <w:szCs w:val="24"/>
        </w:rPr>
        <w:lastRenderedPageBreak/>
        <w:t>Stat</w:t>
      </w:r>
      <w:r w:rsidR="00651A5A">
        <w:rPr>
          <w:rFonts w:ascii="Tahoma" w:hAnsi="Tahoma" w:cs="Tahoma"/>
          <w:sz w:val="24"/>
          <w:szCs w:val="24"/>
        </w:rPr>
        <w:t>utes</w:t>
      </w:r>
      <w:r w:rsidRPr="00F217DA">
        <w:rPr>
          <w:rFonts w:ascii="Tahoma" w:hAnsi="Tahoma" w:cs="Tahoma"/>
          <w:sz w:val="24"/>
          <w:szCs w:val="24"/>
        </w:rPr>
        <w:t xml:space="preserve"> § 59.51 and </w:t>
      </w:r>
      <w:r w:rsidR="009A6BE6" w:rsidRPr="00F217DA">
        <w:rPr>
          <w:rFonts w:ascii="Tahoma" w:hAnsi="Tahoma" w:cs="Tahoma"/>
          <w:sz w:val="24"/>
          <w:szCs w:val="24"/>
        </w:rPr>
        <w:t xml:space="preserve">§ </w:t>
      </w:r>
      <w:r w:rsidRPr="00F217DA">
        <w:rPr>
          <w:rFonts w:ascii="Tahoma" w:hAnsi="Tahoma" w:cs="Tahoma"/>
          <w:sz w:val="24"/>
          <w:szCs w:val="24"/>
        </w:rPr>
        <w:t xml:space="preserve">236. </w:t>
      </w:r>
      <w:r w:rsidR="00651A5A">
        <w:rPr>
          <w:rFonts w:ascii="Tahoma" w:hAnsi="Tahoma" w:cs="Tahoma"/>
          <w:sz w:val="24"/>
          <w:szCs w:val="24"/>
        </w:rPr>
        <w:t xml:space="preserve"> </w:t>
      </w:r>
      <w:r w:rsidRPr="00F217DA">
        <w:rPr>
          <w:rFonts w:ascii="Tahoma" w:hAnsi="Tahoma" w:cs="Tahoma"/>
          <w:sz w:val="24"/>
          <w:szCs w:val="24"/>
        </w:rPr>
        <w:t xml:space="preserve">This recording shall be within six months of the final approval and 24 months of the first approval of the certified survey map or the subdivision plat by the county land use and information committee or land </w:t>
      </w:r>
      <w:r w:rsidR="009A6BE6" w:rsidRPr="00F217DA">
        <w:rPr>
          <w:rFonts w:ascii="Tahoma" w:hAnsi="Tahoma" w:cs="Tahoma"/>
          <w:sz w:val="24"/>
          <w:szCs w:val="24"/>
        </w:rPr>
        <w:t xml:space="preserve">services </w:t>
      </w:r>
      <w:r w:rsidRPr="00F217DA">
        <w:rPr>
          <w:rFonts w:ascii="Tahoma" w:hAnsi="Tahoma" w:cs="Tahoma"/>
          <w:sz w:val="24"/>
          <w:szCs w:val="24"/>
        </w:rPr>
        <w:t xml:space="preserve">department. </w:t>
      </w:r>
      <w:r w:rsidR="00651A5A">
        <w:rPr>
          <w:rFonts w:ascii="Tahoma" w:hAnsi="Tahoma" w:cs="Tahoma"/>
          <w:sz w:val="24"/>
          <w:szCs w:val="24"/>
        </w:rPr>
        <w:br/>
      </w:r>
    </w:p>
    <w:p w14:paraId="0009CB64" w14:textId="12CC5A34" w:rsidR="00BC0093" w:rsidRDefault="00757249" w:rsidP="00CD29BE">
      <w:pPr>
        <w:pStyle w:val="ListParagraph"/>
        <w:numPr>
          <w:ilvl w:val="0"/>
          <w:numId w:val="22"/>
        </w:numPr>
        <w:rPr>
          <w:rFonts w:ascii="Tahoma" w:eastAsia="Times New Roman" w:hAnsi="Tahoma" w:cs="Tahoma"/>
          <w:sz w:val="24"/>
          <w:szCs w:val="24"/>
        </w:rPr>
      </w:pPr>
      <w:r w:rsidRPr="00BC0093">
        <w:rPr>
          <w:rFonts w:ascii="Tahoma" w:eastAsia="Times New Roman" w:hAnsi="Tahoma" w:cs="Tahoma"/>
          <w:b/>
          <w:sz w:val="24"/>
          <w:szCs w:val="24"/>
        </w:rPr>
        <w:t>Fees</w:t>
      </w:r>
      <w:r w:rsidRPr="00BC0093">
        <w:rPr>
          <w:rFonts w:ascii="Tahoma" w:eastAsia="Times New Roman" w:hAnsi="Tahoma" w:cs="Tahoma"/>
          <w:sz w:val="24"/>
          <w:szCs w:val="24"/>
        </w:rPr>
        <w:t xml:space="preserve">. </w:t>
      </w:r>
      <w:r w:rsidR="00BC0093">
        <w:rPr>
          <w:rFonts w:ascii="Tahoma" w:eastAsia="Times New Roman" w:hAnsi="Tahoma" w:cs="Tahoma"/>
          <w:sz w:val="24"/>
          <w:szCs w:val="24"/>
        </w:rPr>
        <w:br/>
      </w:r>
    </w:p>
    <w:p w14:paraId="5D551546" w14:textId="77777777" w:rsidR="00BC0093" w:rsidRDefault="002B2C07" w:rsidP="00CD29BE">
      <w:pPr>
        <w:pStyle w:val="ListParagraph"/>
        <w:numPr>
          <w:ilvl w:val="1"/>
          <w:numId w:val="22"/>
        </w:numPr>
        <w:rPr>
          <w:rFonts w:ascii="Tahoma" w:eastAsia="Times New Roman" w:hAnsi="Tahoma" w:cs="Tahoma"/>
          <w:sz w:val="24"/>
          <w:szCs w:val="24"/>
        </w:rPr>
      </w:pPr>
      <w:r w:rsidRPr="00BC0093">
        <w:rPr>
          <w:rFonts w:ascii="Tahoma" w:eastAsia="Times New Roman" w:hAnsi="Tahoma" w:cs="Tahoma"/>
          <w:sz w:val="24"/>
          <w:szCs w:val="24"/>
        </w:rPr>
        <w:t>All fees charged for a subdivision will be determined and collected by Burnett County</w:t>
      </w:r>
      <w:r w:rsidR="00203BB0" w:rsidRPr="00BC0093">
        <w:rPr>
          <w:rFonts w:ascii="Tahoma" w:eastAsia="Times New Roman" w:hAnsi="Tahoma" w:cs="Tahoma"/>
          <w:sz w:val="24"/>
          <w:szCs w:val="24"/>
        </w:rPr>
        <w:t>, W</w:t>
      </w:r>
      <w:r w:rsidR="00651A5A" w:rsidRPr="00BC0093">
        <w:rPr>
          <w:rFonts w:ascii="Tahoma" w:eastAsia="Times New Roman" w:hAnsi="Tahoma" w:cs="Tahoma"/>
          <w:sz w:val="24"/>
          <w:szCs w:val="24"/>
        </w:rPr>
        <w:t>isconsin</w:t>
      </w:r>
      <w:r w:rsidRPr="00BC0093">
        <w:rPr>
          <w:rFonts w:ascii="Tahoma" w:eastAsia="Times New Roman" w:hAnsi="Tahoma" w:cs="Tahoma"/>
          <w:sz w:val="24"/>
          <w:szCs w:val="24"/>
        </w:rPr>
        <w:t>.</w:t>
      </w:r>
      <w:r w:rsidR="00651A5A" w:rsidRPr="00BC0093">
        <w:rPr>
          <w:rFonts w:ascii="Tahoma" w:eastAsia="Times New Roman" w:hAnsi="Tahoma" w:cs="Tahoma"/>
          <w:sz w:val="24"/>
          <w:szCs w:val="24"/>
        </w:rPr>
        <w:t xml:space="preserve"> </w:t>
      </w:r>
      <w:r w:rsidRPr="00BC0093">
        <w:rPr>
          <w:rFonts w:ascii="Tahoma" w:eastAsia="Times New Roman" w:hAnsi="Tahoma" w:cs="Tahoma"/>
          <w:sz w:val="24"/>
          <w:szCs w:val="24"/>
        </w:rPr>
        <w:t xml:space="preserve"> However</w:t>
      </w:r>
      <w:r w:rsidR="00651A5A" w:rsidRPr="00BC0093">
        <w:rPr>
          <w:rFonts w:ascii="Tahoma" w:eastAsia="Times New Roman" w:hAnsi="Tahoma" w:cs="Tahoma"/>
          <w:sz w:val="24"/>
          <w:szCs w:val="24"/>
        </w:rPr>
        <w:t>,</w:t>
      </w:r>
      <w:r w:rsidRPr="00BC0093">
        <w:rPr>
          <w:rFonts w:ascii="Tahoma" w:eastAsia="Times New Roman" w:hAnsi="Tahoma" w:cs="Tahoma"/>
          <w:sz w:val="24"/>
          <w:szCs w:val="24"/>
        </w:rPr>
        <w:t xml:space="preserve"> if the Oakland Town Board desires a review of the subdivision plat to determine its compliance with the CLUP</w:t>
      </w:r>
      <w:r w:rsidR="009A6BE6" w:rsidRPr="00BC0093">
        <w:rPr>
          <w:rFonts w:ascii="Tahoma" w:eastAsia="Times New Roman" w:hAnsi="Tahoma" w:cs="Tahoma"/>
          <w:sz w:val="24"/>
          <w:szCs w:val="24"/>
        </w:rPr>
        <w:t>,</w:t>
      </w:r>
      <w:r w:rsidRPr="00BC0093">
        <w:rPr>
          <w:rFonts w:ascii="Tahoma" w:eastAsia="Times New Roman" w:hAnsi="Tahoma" w:cs="Tahoma"/>
          <w:sz w:val="24"/>
          <w:szCs w:val="24"/>
        </w:rPr>
        <w:t xml:space="preserve"> then the standard</w:t>
      </w:r>
      <w:r w:rsidR="009A6BE6" w:rsidRPr="00BC0093">
        <w:rPr>
          <w:rFonts w:ascii="Tahoma" w:eastAsia="Times New Roman" w:hAnsi="Tahoma" w:cs="Tahoma"/>
          <w:sz w:val="24"/>
          <w:szCs w:val="24"/>
        </w:rPr>
        <w:t xml:space="preserve"> Town</w:t>
      </w:r>
      <w:r w:rsidRPr="00BC0093">
        <w:rPr>
          <w:rFonts w:ascii="Tahoma" w:eastAsia="Times New Roman" w:hAnsi="Tahoma" w:cs="Tahoma"/>
          <w:sz w:val="24"/>
          <w:szCs w:val="24"/>
        </w:rPr>
        <w:t xml:space="preserve"> review fees in effect at the time would apply.</w:t>
      </w:r>
      <w:r w:rsidR="00BC0093">
        <w:rPr>
          <w:rFonts w:ascii="Tahoma" w:eastAsia="Times New Roman" w:hAnsi="Tahoma" w:cs="Tahoma"/>
          <w:sz w:val="24"/>
          <w:szCs w:val="24"/>
        </w:rPr>
        <w:br/>
      </w:r>
    </w:p>
    <w:p w14:paraId="2AEE3D36" w14:textId="2147DF7A" w:rsidR="00B659B5" w:rsidRPr="00BC0093" w:rsidRDefault="00B659B5" w:rsidP="00CD29BE">
      <w:pPr>
        <w:pStyle w:val="ListParagraph"/>
        <w:numPr>
          <w:ilvl w:val="1"/>
          <w:numId w:val="22"/>
        </w:numPr>
        <w:rPr>
          <w:rFonts w:ascii="Tahoma" w:eastAsia="Times New Roman" w:hAnsi="Tahoma" w:cs="Tahoma"/>
          <w:sz w:val="24"/>
          <w:szCs w:val="24"/>
        </w:rPr>
      </w:pPr>
      <w:r w:rsidRPr="00BC0093">
        <w:rPr>
          <w:rFonts w:ascii="Tahoma" w:eastAsia="Times New Roman" w:hAnsi="Tahoma" w:cs="Tahoma"/>
          <w:sz w:val="24"/>
          <w:szCs w:val="24"/>
        </w:rPr>
        <w:t>The applicant shall be responsible for all fees regarding road name and address signage.</w:t>
      </w:r>
    </w:p>
    <w:p w14:paraId="474AF1A8" w14:textId="77777777" w:rsidR="005D2DC9" w:rsidRPr="000671FF" w:rsidRDefault="005D2DC9" w:rsidP="005D2DC9">
      <w:pPr>
        <w:pStyle w:val="ListParagraph"/>
        <w:rPr>
          <w:rFonts w:ascii="Tahoma" w:eastAsia="Times New Roman" w:hAnsi="Tahoma" w:cs="Tahoma"/>
          <w:sz w:val="24"/>
          <w:szCs w:val="24"/>
        </w:rPr>
      </w:pPr>
    </w:p>
    <w:p w14:paraId="364DD64D" w14:textId="6050CBF0" w:rsidR="00AA5F78" w:rsidRPr="00E26717" w:rsidRDefault="00757249" w:rsidP="00CD29BE">
      <w:pPr>
        <w:pStyle w:val="ListParagraph"/>
        <w:numPr>
          <w:ilvl w:val="0"/>
          <w:numId w:val="22"/>
        </w:numPr>
        <w:rPr>
          <w:rFonts w:ascii="Tahoma" w:eastAsia="Times New Roman" w:hAnsi="Tahoma" w:cs="Tahoma"/>
          <w:b/>
          <w:sz w:val="24"/>
          <w:szCs w:val="24"/>
        </w:rPr>
      </w:pPr>
      <w:r w:rsidRPr="00E26717">
        <w:rPr>
          <w:rFonts w:ascii="Tahoma" w:eastAsia="Times New Roman" w:hAnsi="Tahoma" w:cs="Tahoma"/>
          <w:b/>
          <w:sz w:val="24"/>
          <w:szCs w:val="24"/>
        </w:rPr>
        <w:t xml:space="preserve">Preapplication consultation. </w:t>
      </w:r>
    </w:p>
    <w:p w14:paraId="63232AA7" w14:textId="3090D544" w:rsidR="00AA5F78" w:rsidRPr="00F217DA" w:rsidRDefault="00757249" w:rsidP="00CD29BE">
      <w:pPr>
        <w:pStyle w:val="p0"/>
        <w:numPr>
          <w:ilvl w:val="1"/>
          <w:numId w:val="22"/>
        </w:numPr>
        <w:jc w:val="left"/>
        <w:rPr>
          <w:rFonts w:ascii="Tahoma" w:hAnsi="Tahoma" w:cs="Tahoma"/>
          <w:sz w:val="24"/>
          <w:szCs w:val="24"/>
        </w:rPr>
      </w:pPr>
      <w:r w:rsidRPr="00F217DA">
        <w:rPr>
          <w:rFonts w:ascii="Tahoma" w:hAnsi="Tahoma" w:cs="Tahoma"/>
          <w:sz w:val="24"/>
          <w:szCs w:val="24"/>
        </w:rPr>
        <w:t xml:space="preserve">Prior to filing an application for a subdivision lot, the applicant </w:t>
      </w:r>
      <w:r w:rsidR="00C47319" w:rsidRPr="00F217DA">
        <w:rPr>
          <w:rFonts w:ascii="Tahoma" w:hAnsi="Tahoma" w:cs="Tahoma"/>
          <w:sz w:val="24"/>
          <w:szCs w:val="24"/>
        </w:rPr>
        <w:t>is encouraged to</w:t>
      </w:r>
      <w:r w:rsidRPr="00F217DA">
        <w:rPr>
          <w:rFonts w:ascii="Tahoma" w:hAnsi="Tahoma" w:cs="Tahoma"/>
          <w:sz w:val="24"/>
          <w:szCs w:val="24"/>
        </w:rPr>
        <w:t xml:space="preserve"> consult with the </w:t>
      </w:r>
      <w:r w:rsidR="005A589F" w:rsidRPr="00F217DA">
        <w:rPr>
          <w:rFonts w:ascii="Tahoma" w:hAnsi="Tahoma" w:cs="Tahoma"/>
          <w:sz w:val="24"/>
          <w:szCs w:val="24"/>
        </w:rPr>
        <w:t xml:space="preserve">Town Board </w:t>
      </w:r>
      <w:r w:rsidRPr="00F217DA">
        <w:rPr>
          <w:rFonts w:ascii="Tahoma" w:hAnsi="Tahoma" w:cs="Tahoma"/>
          <w:sz w:val="24"/>
          <w:szCs w:val="24"/>
        </w:rPr>
        <w:t>to obtain advice and assistance.</w:t>
      </w:r>
      <w:r w:rsidR="00BC0093">
        <w:rPr>
          <w:rFonts w:ascii="Tahoma" w:hAnsi="Tahoma" w:cs="Tahoma"/>
          <w:sz w:val="24"/>
          <w:szCs w:val="24"/>
        </w:rPr>
        <w:t xml:space="preserve"> </w:t>
      </w:r>
      <w:r w:rsidRPr="00F217DA">
        <w:rPr>
          <w:rFonts w:ascii="Tahoma" w:hAnsi="Tahoma" w:cs="Tahoma"/>
          <w:sz w:val="24"/>
          <w:szCs w:val="24"/>
        </w:rPr>
        <w:t xml:space="preserve"> This consultation is intended to provide the applicant with the purpose and objectives of this </w:t>
      </w:r>
      <w:r w:rsidR="000671FF" w:rsidRPr="00B722E7">
        <w:rPr>
          <w:rFonts w:ascii="Tahoma" w:hAnsi="Tahoma" w:cs="Tahoma"/>
          <w:sz w:val="24"/>
          <w:szCs w:val="24"/>
        </w:rPr>
        <w:t>ordinance</w:t>
      </w:r>
      <w:r w:rsidRPr="00F217DA">
        <w:rPr>
          <w:rFonts w:ascii="Tahoma" w:hAnsi="Tahoma" w:cs="Tahoma"/>
          <w:sz w:val="24"/>
          <w:szCs w:val="24"/>
        </w:rPr>
        <w:t xml:space="preserve">, </w:t>
      </w:r>
      <w:r w:rsidR="005A589F" w:rsidRPr="00F217DA">
        <w:rPr>
          <w:rFonts w:ascii="Tahoma" w:hAnsi="Tahoma" w:cs="Tahoma"/>
          <w:sz w:val="24"/>
          <w:szCs w:val="24"/>
        </w:rPr>
        <w:t xml:space="preserve">the land use goals of the Town’s </w:t>
      </w:r>
      <w:r w:rsidR="00BC0093">
        <w:rPr>
          <w:rFonts w:ascii="Tahoma" w:hAnsi="Tahoma" w:cs="Tahoma"/>
          <w:sz w:val="24"/>
          <w:szCs w:val="24"/>
        </w:rPr>
        <w:t>CLUP,</w:t>
      </w:r>
      <w:r w:rsidR="003F7C90" w:rsidRPr="00F217DA">
        <w:rPr>
          <w:rFonts w:ascii="Tahoma" w:hAnsi="Tahoma" w:cs="Tahoma"/>
          <w:sz w:val="24"/>
          <w:szCs w:val="24"/>
        </w:rPr>
        <w:t xml:space="preserve"> </w:t>
      </w:r>
      <w:r w:rsidRPr="00F217DA">
        <w:rPr>
          <w:rFonts w:ascii="Tahoma" w:hAnsi="Tahoma" w:cs="Tahoma"/>
          <w:sz w:val="24"/>
          <w:szCs w:val="24"/>
        </w:rPr>
        <w:t>and</w:t>
      </w:r>
      <w:r w:rsidR="003F7C90" w:rsidRPr="00F217DA">
        <w:rPr>
          <w:rFonts w:ascii="Tahoma" w:hAnsi="Tahoma" w:cs="Tahoma"/>
          <w:sz w:val="24"/>
          <w:szCs w:val="24"/>
        </w:rPr>
        <w:t xml:space="preserve"> </w:t>
      </w:r>
      <w:r w:rsidRPr="00F217DA">
        <w:rPr>
          <w:rFonts w:ascii="Tahoma" w:hAnsi="Tahoma" w:cs="Tahoma"/>
          <w:sz w:val="24"/>
          <w:szCs w:val="24"/>
        </w:rPr>
        <w:t xml:space="preserve">to afford opportunity for the applicant to be informed of any changes, additions, or corrections to </w:t>
      </w:r>
      <w:r w:rsidR="00A41963" w:rsidRPr="00F217DA">
        <w:rPr>
          <w:rFonts w:ascii="Tahoma" w:hAnsi="Tahoma" w:cs="Tahoma"/>
          <w:sz w:val="24"/>
          <w:szCs w:val="24"/>
        </w:rPr>
        <w:t xml:space="preserve">ensure the proposed subdivision </w:t>
      </w:r>
      <w:r w:rsidR="002B3772" w:rsidRPr="00F217DA">
        <w:rPr>
          <w:rFonts w:ascii="Tahoma" w:hAnsi="Tahoma" w:cs="Tahoma"/>
          <w:sz w:val="24"/>
          <w:szCs w:val="24"/>
        </w:rPr>
        <w:t xml:space="preserve">is consistent and </w:t>
      </w:r>
      <w:r w:rsidR="00A41963" w:rsidRPr="00F217DA">
        <w:rPr>
          <w:rFonts w:ascii="Tahoma" w:hAnsi="Tahoma" w:cs="Tahoma"/>
          <w:sz w:val="24"/>
          <w:szCs w:val="24"/>
        </w:rPr>
        <w:t xml:space="preserve">complies with the CLUP. </w:t>
      </w:r>
    </w:p>
    <w:p w14:paraId="03C0A1D1" w14:textId="77777777" w:rsidR="00CC6BD8" w:rsidRPr="00F217DA" w:rsidRDefault="00CC6BD8">
      <w:pPr>
        <w:pStyle w:val="p0"/>
        <w:rPr>
          <w:rFonts w:ascii="Tahoma" w:hAnsi="Tahoma" w:cs="Tahoma"/>
          <w:sz w:val="24"/>
          <w:szCs w:val="24"/>
        </w:rPr>
      </w:pPr>
    </w:p>
    <w:p w14:paraId="100C7751" w14:textId="77777777" w:rsidR="00CC6BD8" w:rsidRPr="00F217DA" w:rsidRDefault="00CC6BD8">
      <w:pPr>
        <w:pStyle w:val="p0"/>
        <w:rPr>
          <w:rFonts w:ascii="Tahoma" w:eastAsiaTheme="minorEastAsia" w:hAnsi="Tahoma" w:cs="Tahoma"/>
          <w:sz w:val="24"/>
          <w:szCs w:val="24"/>
        </w:rPr>
        <w:sectPr w:rsidR="00CC6BD8" w:rsidRPr="00F217DA">
          <w:type w:val="continuous"/>
          <w:pgSz w:w="12240" w:h="15840"/>
          <w:pgMar w:top="1440" w:right="1440" w:bottom="1440" w:left="1440" w:header="720" w:footer="720" w:gutter="0"/>
          <w:cols w:space="720"/>
          <w:docGrid w:linePitch="360"/>
        </w:sectPr>
      </w:pPr>
    </w:p>
    <w:p w14:paraId="572841FA" w14:textId="1934CA1B" w:rsidR="00AA5F78" w:rsidRPr="00E26717" w:rsidRDefault="00757249" w:rsidP="00CD29BE">
      <w:pPr>
        <w:pStyle w:val="ListParagraph"/>
        <w:numPr>
          <w:ilvl w:val="0"/>
          <w:numId w:val="22"/>
        </w:numPr>
        <w:rPr>
          <w:rFonts w:ascii="Tahoma" w:eastAsia="Times New Roman" w:hAnsi="Tahoma" w:cs="Tahoma"/>
          <w:b/>
          <w:sz w:val="24"/>
          <w:szCs w:val="24"/>
        </w:rPr>
      </w:pPr>
      <w:r w:rsidRPr="00E26717">
        <w:rPr>
          <w:rFonts w:ascii="Tahoma" w:eastAsia="Times New Roman" w:hAnsi="Tahoma" w:cs="Tahoma"/>
          <w:b/>
          <w:sz w:val="24"/>
          <w:szCs w:val="24"/>
        </w:rPr>
        <w:t xml:space="preserve">Preliminary map. </w:t>
      </w:r>
    </w:p>
    <w:p w14:paraId="3E77F095" w14:textId="7CC9951E" w:rsidR="00AA5F78" w:rsidRPr="00F217DA" w:rsidRDefault="00757249" w:rsidP="00CD29BE">
      <w:pPr>
        <w:pStyle w:val="list0"/>
        <w:numPr>
          <w:ilvl w:val="1"/>
          <w:numId w:val="22"/>
        </w:numPr>
        <w:jc w:val="left"/>
        <w:rPr>
          <w:rFonts w:ascii="Tahoma" w:hAnsi="Tahoma" w:cs="Tahoma"/>
          <w:sz w:val="24"/>
          <w:szCs w:val="24"/>
        </w:rPr>
      </w:pPr>
      <w:r w:rsidRPr="00F217DA">
        <w:rPr>
          <w:rFonts w:ascii="Tahoma" w:hAnsi="Tahoma" w:cs="Tahoma"/>
          <w:sz w:val="24"/>
          <w:szCs w:val="24"/>
        </w:rPr>
        <w:t xml:space="preserve">The applicant shall submit to the </w:t>
      </w:r>
      <w:r w:rsidR="00C47319" w:rsidRPr="00F217DA">
        <w:rPr>
          <w:rFonts w:ascii="Tahoma" w:hAnsi="Tahoma" w:cs="Tahoma"/>
          <w:sz w:val="24"/>
          <w:szCs w:val="24"/>
        </w:rPr>
        <w:t xml:space="preserve">Town Board </w:t>
      </w:r>
      <w:r w:rsidRPr="00F217DA">
        <w:rPr>
          <w:rFonts w:ascii="Tahoma" w:hAnsi="Tahoma" w:cs="Tahoma"/>
          <w:sz w:val="24"/>
          <w:szCs w:val="24"/>
        </w:rPr>
        <w:t xml:space="preserve">a </w:t>
      </w:r>
      <w:r w:rsidR="00C47319" w:rsidRPr="00F217DA">
        <w:rPr>
          <w:rFonts w:ascii="Tahoma" w:hAnsi="Tahoma" w:cs="Tahoma"/>
          <w:sz w:val="24"/>
          <w:szCs w:val="24"/>
        </w:rPr>
        <w:t xml:space="preserve">copy of the </w:t>
      </w:r>
      <w:r w:rsidRPr="00F217DA">
        <w:rPr>
          <w:rFonts w:ascii="Tahoma" w:hAnsi="Tahoma" w:cs="Tahoma"/>
          <w:sz w:val="24"/>
          <w:szCs w:val="24"/>
        </w:rPr>
        <w:t xml:space="preserve">completed </w:t>
      </w:r>
      <w:r w:rsidR="00C47319" w:rsidRPr="00F217DA">
        <w:rPr>
          <w:rFonts w:ascii="Tahoma" w:hAnsi="Tahoma" w:cs="Tahoma"/>
          <w:sz w:val="24"/>
          <w:szCs w:val="24"/>
        </w:rPr>
        <w:t xml:space="preserve">County </w:t>
      </w:r>
      <w:r w:rsidRPr="00F217DA">
        <w:rPr>
          <w:rFonts w:ascii="Tahoma" w:hAnsi="Tahoma" w:cs="Tahoma"/>
          <w:sz w:val="24"/>
          <w:szCs w:val="24"/>
        </w:rPr>
        <w:t>application form as provided by that department.</w:t>
      </w:r>
      <w:r w:rsidR="00656D1D">
        <w:rPr>
          <w:rFonts w:ascii="Tahoma" w:hAnsi="Tahoma" w:cs="Tahoma"/>
          <w:sz w:val="24"/>
          <w:szCs w:val="24"/>
        </w:rPr>
        <w:t xml:space="preserve"> </w:t>
      </w:r>
      <w:r w:rsidRPr="00F217DA">
        <w:rPr>
          <w:rFonts w:ascii="Tahoma" w:hAnsi="Tahoma" w:cs="Tahoma"/>
          <w:sz w:val="24"/>
          <w:szCs w:val="24"/>
        </w:rPr>
        <w:t xml:space="preserve"> The applicant shall also submit </w:t>
      </w:r>
      <w:r w:rsidR="00C47319" w:rsidRPr="00F217DA">
        <w:rPr>
          <w:rFonts w:ascii="Tahoma" w:hAnsi="Tahoma" w:cs="Tahoma"/>
          <w:sz w:val="24"/>
          <w:szCs w:val="24"/>
        </w:rPr>
        <w:t>to the Town copies of required</w:t>
      </w:r>
      <w:r w:rsidRPr="00F217DA">
        <w:rPr>
          <w:rFonts w:ascii="Tahoma" w:hAnsi="Tahoma" w:cs="Tahoma"/>
          <w:sz w:val="24"/>
          <w:szCs w:val="24"/>
        </w:rPr>
        <w:t xml:space="preserve"> plats under Wis</w:t>
      </w:r>
      <w:r w:rsidR="00656D1D">
        <w:rPr>
          <w:rFonts w:ascii="Tahoma" w:hAnsi="Tahoma" w:cs="Tahoma"/>
          <w:sz w:val="24"/>
          <w:szCs w:val="24"/>
        </w:rPr>
        <w:t>consin</w:t>
      </w:r>
      <w:r w:rsidRPr="00F217DA">
        <w:rPr>
          <w:rFonts w:ascii="Tahoma" w:hAnsi="Tahoma" w:cs="Tahoma"/>
          <w:sz w:val="24"/>
          <w:szCs w:val="24"/>
        </w:rPr>
        <w:t xml:space="preserve"> Stat</w:t>
      </w:r>
      <w:r w:rsidR="00656D1D">
        <w:rPr>
          <w:rFonts w:ascii="Tahoma" w:hAnsi="Tahoma" w:cs="Tahoma"/>
          <w:sz w:val="24"/>
          <w:szCs w:val="24"/>
        </w:rPr>
        <w:t>ute</w:t>
      </w:r>
      <w:r w:rsidRPr="00F217DA">
        <w:rPr>
          <w:rFonts w:ascii="Tahoma" w:hAnsi="Tahoma" w:cs="Tahoma"/>
          <w:sz w:val="24"/>
          <w:szCs w:val="24"/>
        </w:rPr>
        <w:t>s</w:t>
      </w:r>
      <w:r w:rsidR="00656D1D">
        <w:rPr>
          <w:rFonts w:ascii="Tahoma" w:hAnsi="Tahoma" w:cs="Tahoma"/>
          <w:sz w:val="24"/>
          <w:szCs w:val="24"/>
        </w:rPr>
        <w:t>,</w:t>
      </w:r>
      <w:r w:rsidRPr="00F217DA">
        <w:rPr>
          <w:rFonts w:ascii="Tahoma" w:hAnsi="Tahoma" w:cs="Tahoma"/>
          <w:sz w:val="24"/>
          <w:szCs w:val="24"/>
        </w:rPr>
        <w:t xml:space="preserve"> </w:t>
      </w:r>
      <w:r w:rsidR="0031182B" w:rsidRPr="00F217DA">
        <w:rPr>
          <w:rFonts w:ascii="Tahoma" w:hAnsi="Tahoma" w:cs="Tahoma"/>
          <w:sz w:val="24"/>
          <w:szCs w:val="24"/>
        </w:rPr>
        <w:t>Ch.</w:t>
      </w:r>
      <w:r w:rsidRPr="00F217DA">
        <w:rPr>
          <w:rFonts w:ascii="Tahoma" w:hAnsi="Tahoma" w:cs="Tahoma"/>
          <w:sz w:val="24"/>
          <w:szCs w:val="24"/>
        </w:rPr>
        <w:t xml:space="preserve"> 236 or subdivision plats and certified survey maps under Wis</w:t>
      </w:r>
      <w:r w:rsidR="00656D1D">
        <w:rPr>
          <w:rFonts w:ascii="Tahoma" w:hAnsi="Tahoma" w:cs="Tahoma"/>
          <w:sz w:val="24"/>
          <w:szCs w:val="24"/>
        </w:rPr>
        <w:t>consin</w:t>
      </w:r>
      <w:r w:rsidRPr="00F217DA">
        <w:rPr>
          <w:rFonts w:ascii="Tahoma" w:hAnsi="Tahoma" w:cs="Tahoma"/>
          <w:sz w:val="24"/>
          <w:szCs w:val="24"/>
        </w:rPr>
        <w:t xml:space="preserve"> Stat</w:t>
      </w:r>
      <w:r w:rsidR="00656D1D">
        <w:rPr>
          <w:rFonts w:ascii="Tahoma" w:hAnsi="Tahoma" w:cs="Tahoma"/>
          <w:sz w:val="24"/>
          <w:szCs w:val="24"/>
        </w:rPr>
        <w:t>ute</w:t>
      </w:r>
      <w:r w:rsidRPr="00F217DA">
        <w:rPr>
          <w:rFonts w:ascii="Tahoma" w:hAnsi="Tahoma" w:cs="Tahoma"/>
          <w:sz w:val="24"/>
          <w:szCs w:val="24"/>
        </w:rPr>
        <w:t xml:space="preserve"> § 236.45, </w:t>
      </w:r>
      <w:r w:rsidR="00C47319" w:rsidRPr="00F217DA">
        <w:rPr>
          <w:rFonts w:ascii="Tahoma" w:hAnsi="Tahoma" w:cs="Tahoma"/>
          <w:sz w:val="24"/>
          <w:szCs w:val="24"/>
        </w:rPr>
        <w:t>including</w:t>
      </w:r>
      <w:r w:rsidR="00B722E7">
        <w:rPr>
          <w:rFonts w:ascii="Tahoma" w:hAnsi="Tahoma" w:cs="Tahoma"/>
          <w:sz w:val="24"/>
          <w:szCs w:val="24"/>
        </w:rPr>
        <w:t xml:space="preserve"> </w:t>
      </w:r>
      <w:r w:rsidR="00B722E7" w:rsidRPr="00B722E7">
        <w:rPr>
          <w:rFonts w:ascii="Tahoma" w:hAnsi="Tahoma" w:cs="Tahoma"/>
          <w:sz w:val="24"/>
          <w:szCs w:val="24"/>
        </w:rPr>
        <w:t>t</w:t>
      </w:r>
      <w:r w:rsidR="000671FF" w:rsidRPr="00B722E7">
        <w:rPr>
          <w:rFonts w:ascii="Tahoma" w:hAnsi="Tahoma" w:cs="Tahoma"/>
          <w:sz w:val="24"/>
          <w:szCs w:val="24"/>
        </w:rPr>
        <w:t>wo</w:t>
      </w:r>
      <w:r w:rsidRPr="00F217DA">
        <w:rPr>
          <w:rFonts w:ascii="Tahoma" w:hAnsi="Tahoma" w:cs="Tahoma"/>
          <w:sz w:val="24"/>
          <w:szCs w:val="24"/>
        </w:rPr>
        <w:t xml:space="preserve"> copies of a preliminary</w:t>
      </w:r>
      <w:r w:rsidR="00BC0093">
        <w:rPr>
          <w:rFonts w:ascii="Tahoma" w:hAnsi="Tahoma" w:cs="Tahoma"/>
          <w:sz w:val="24"/>
          <w:szCs w:val="24"/>
        </w:rPr>
        <w:t xml:space="preserve"> </w:t>
      </w:r>
      <w:r w:rsidRPr="00F217DA">
        <w:rPr>
          <w:rFonts w:ascii="Tahoma" w:hAnsi="Tahoma" w:cs="Tahoma"/>
          <w:sz w:val="24"/>
          <w:szCs w:val="24"/>
        </w:rPr>
        <w:t xml:space="preserve">map. </w:t>
      </w:r>
      <w:r w:rsidR="00BC0093">
        <w:rPr>
          <w:rFonts w:ascii="Tahoma" w:hAnsi="Tahoma" w:cs="Tahoma"/>
          <w:sz w:val="24"/>
          <w:szCs w:val="24"/>
        </w:rPr>
        <w:br/>
      </w:r>
    </w:p>
    <w:p w14:paraId="57450D4D" w14:textId="1E4331FC" w:rsidR="00EA1FEE" w:rsidRDefault="00757249" w:rsidP="00CD29BE">
      <w:pPr>
        <w:pStyle w:val="list0"/>
        <w:numPr>
          <w:ilvl w:val="1"/>
          <w:numId w:val="22"/>
        </w:numPr>
        <w:jc w:val="left"/>
        <w:rPr>
          <w:rFonts w:ascii="Tahoma" w:hAnsi="Tahoma" w:cs="Tahoma"/>
          <w:sz w:val="24"/>
          <w:szCs w:val="24"/>
        </w:rPr>
      </w:pPr>
      <w:bookmarkStart w:id="0" w:name="_Hlk89348644"/>
      <w:r w:rsidRPr="00F217DA">
        <w:rPr>
          <w:rFonts w:ascii="Tahoma" w:hAnsi="Tahoma" w:cs="Tahoma"/>
          <w:sz w:val="24"/>
          <w:szCs w:val="24"/>
        </w:rPr>
        <w:t xml:space="preserve">Any land division shall require review by the </w:t>
      </w:r>
      <w:r w:rsidR="00D36F6F" w:rsidRPr="00F217DA">
        <w:rPr>
          <w:rFonts w:ascii="Tahoma" w:hAnsi="Tahoma" w:cs="Tahoma"/>
          <w:sz w:val="24"/>
          <w:szCs w:val="24"/>
        </w:rPr>
        <w:t>Oakland</w:t>
      </w:r>
      <w:r w:rsidRPr="00F217DA">
        <w:rPr>
          <w:rFonts w:ascii="Tahoma" w:hAnsi="Tahoma" w:cs="Tahoma"/>
          <w:sz w:val="24"/>
          <w:szCs w:val="24"/>
        </w:rPr>
        <w:t xml:space="preserve"> </w:t>
      </w:r>
      <w:r w:rsidR="00D36F6F" w:rsidRPr="00F217DA">
        <w:rPr>
          <w:rFonts w:ascii="Tahoma" w:hAnsi="Tahoma" w:cs="Tahoma"/>
          <w:sz w:val="24"/>
          <w:szCs w:val="24"/>
        </w:rPr>
        <w:t>T</w:t>
      </w:r>
      <w:r w:rsidRPr="00F217DA">
        <w:rPr>
          <w:rFonts w:ascii="Tahoma" w:hAnsi="Tahoma" w:cs="Tahoma"/>
          <w:sz w:val="24"/>
          <w:szCs w:val="24"/>
        </w:rPr>
        <w:t xml:space="preserve">own </w:t>
      </w:r>
      <w:r w:rsidR="00D36F6F" w:rsidRPr="00F217DA">
        <w:rPr>
          <w:rFonts w:ascii="Tahoma" w:hAnsi="Tahoma" w:cs="Tahoma"/>
          <w:sz w:val="24"/>
          <w:szCs w:val="24"/>
        </w:rPr>
        <w:t>B</w:t>
      </w:r>
      <w:r w:rsidR="00475B78" w:rsidRPr="00F217DA">
        <w:rPr>
          <w:rFonts w:ascii="Tahoma" w:hAnsi="Tahoma" w:cs="Tahoma"/>
          <w:sz w:val="24"/>
          <w:szCs w:val="24"/>
        </w:rPr>
        <w:t>oard and</w:t>
      </w:r>
      <w:r w:rsidR="00656D1D">
        <w:rPr>
          <w:rFonts w:ascii="Tahoma" w:hAnsi="Tahoma" w:cs="Tahoma"/>
          <w:sz w:val="24"/>
          <w:szCs w:val="24"/>
        </w:rPr>
        <w:t>,</w:t>
      </w:r>
      <w:r w:rsidR="00475B78" w:rsidRPr="00F217DA">
        <w:rPr>
          <w:rFonts w:ascii="Tahoma" w:hAnsi="Tahoma" w:cs="Tahoma"/>
          <w:sz w:val="24"/>
          <w:szCs w:val="24"/>
        </w:rPr>
        <w:t xml:space="preserve"> if desired by the Board,</w:t>
      </w:r>
      <w:r w:rsidR="00D36F6F" w:rsidRPr="00F217DA">
        <w:rPr>
          <w:rFonts w:ascii="Tahoma" w:hAnsi="Tahoma" w:cs="Tahoma"/>
          <w:sz w:val="24"/>
          <w:szCs w:val="24"/>
        </w:rPr>
        <w:t xml:space="preserve"> the Oakland LUPC</w:t>
      </w:r>
      <w:r w:rsidR="00656D1D">
        <w:rPr>
          <w:rFonts w:ascii="Tahoma" w:hAnsi="Tahoma" w:cs="Tahoma"/>
          <w:sz w:val="24"/>
          <w:szCs w:val="24"/>
        </w:rPr>
        <w:t>,</w:t>
      </w:r>
      <w:r w:rsidR="00D36F6F" w:rsidRPr="00F217DA">
        <w:rPr>
          <w:rFonts w:ascii="Tahoma" w:hAnsi="Tahoma" w:cs="Tahoma"/>
          <w:sz w:val="24"/>
          <w:szCs w:val="24"/>
        </w:rPr>
        <w:t xml:space="preserve"> </w:t>
      </w:r>
      <w:r w:rsidRPr="00F217DA">
        <w:rPr>
          <w:rFonts w:ascii="Tahoma" w:hAnsi="Tahoma" w:cs="Tahoma"/>
          <w:sz w:val="24"/>
          <w:szCs w:val="24"/>
        </w:rPr>
        <w:t>a</w:t>
      </w:r>
      <w:r w:rsidR="00656D1D">
        <w:rPr>
          <w:rFonts w:ascii="Tahoma" w:hAnsi="Tahoma" w:cs="Tahoma"/>
          <w:sz w:val="24"/>
          <w:szCs w:val="24"/>
        </w:rPr>
        <w:t>s well as</w:t>
      </w:r>
      <w:r w:rsidRPr="00F217DA">
        <w:rPr>
          <w:rFonts w:ascii="Tahoma" w:hAnsi="Tahoma" w:cs="Tahoma"/>
          <w:sz w:val="24"/>
          <w:szCs w:val="24"/>
        </w:rPr>
        <w:t xml:space="preserve"> any municipality having extraterritorial plat approval jurisdiction. </w:t>
      </w:r>
    </w:p>
    <w:p w14:paraId="12E15C87" w14:textId="77777777" w:rsidR="00EA1FEE" w:rsidRDefault="00EA1FEE">
      <w:pPr>
        <w:rPr>
          <w:rFonts w:ascii="Tahoma" w:hAnsi="Tahoma" w:cs="Tahoma"/>
          <w:sz w:val="24"/>
          <w:szCs w:val="24"/>
        </w:rPr>
      </w:pPr>
      <w:r>
        <w:rPr>
          <w:rFonts w:ascii="Tahoma" w:hAnsi="Tahoma" w:cs="Tahoma"/>
          <w:sz w:val="24"/>
          <w:szCs w:val="24"/>
        </w:rPr>
        <w:br w:type="page"/>
      </w:r>
    </w:p>
    <w:p w14:paraId="12F1D2EC" w14:textId="77777777" w:rsidR="00CC6BD8" w:rsidRPr="00F217DA" w:rsidRDefault="00CC6BD8">
      <w:pPr>
        <w:pStyle w:val="b0"/>
        <w:rPr>
          <w:rFonts w:ascii="Tahoma" w:hAnsi="Tahoma" w:cs="Tahoma"/>
          <w:sz w:val="24"/>
          <w:szCs w:val="24"/>
        </w:rPr>
        <w:sectPr w:rsidR="00CC6BD8" w:rsidRPr="00F217DA">
          <w:type w:val="continuous"/>
          <w:pgSz w:w="12240" w:h="15840"/>
          <w:pgMar w:top="1440" w:right="1440" w:bottom="1440" w:left="1440" w:header="720" w:footer="720" w:gutter="0"/>
          <w:cols w:space="720"/>
          <w:docGrid w:linePitch="360"/>
        </w:sectPr>
      </w:pPr>
    </w:p>
    <w:p w14:paraId="522551A4" w14:textId="013523E8" w:rsidR="00855C47" w:rsidRPr="00E26717" w:rsidRDefault="00855C47" w:rsidP="00CD29BE">
      <w:pPr>
        <w:pStyle w:val="ListParagraph"/>
        <w:numPr>
          <w:ilvl w:val="0"/>
          <w:numId w:val="22"/>
        </w:numPr>
        <w:rPr>
          <w:rFonts w:ascii="Tahoma" w:eastAsia="Times New Roman" w:hAnsi="Tahoma" w:cs="Tahoma"/>
          <w:b/>
          <w:sz w:val="24"/>
          <w:szCs w:val="24"/>
        </w:rPr>
      </w:pPr>
      <w:r w:rsidRPr="00E26717">
        <w:rPr>
          <w:rFonts w:ascii="Tahoma" w:eastAsia="Times New Roman" w:hAnsi="Tahoma" w:cs="Tahoma"/>
          <w:b/>
          <w:sz w:val="24"/>
          <w:szCs w:val="24"/>
        </w:rPr>
        <w:lastRenderedPageBreak/>
        <w:t>General design standards.</w:t>
      </w:r>
      <w:r w:rsidR="00656D1D">
        <w:rPr>
          <w:rFonts w:ascii="Tahoma" w:eastAsia="Times New Roman" w:hAnsi="Tahoma" w:cs="Tahoma"/>
          <w:b/>
          <w:sz w:val="24"/>
          <w:szCs w:val="24"/>
        </w:rPr>
        <w:br/>
      </w:r>
    </w:p>
    <w:bookmarkEnd w:id="0"/>
    <w:p w14:paraId="45CFE48E" w14:textId="75C870DD" w:rsidR="008833DD" w:rsidRPr="00E26717" w:rsidRDefault="008833DD" w:rsidP="00CD29BE">
      <w:pPr>
        <w:pStyle w:val="ListParagraph"/>
        <w:numPr>
          <w:ilvl w:val="1"/>
          <w:numId w:val="22"/>
        </w:numPr>
        <w:rPr>
          <w:rFonts w:ascii="Tahoma" w:eastAsia="Times New Roman" w:hAnsi="Tahoma" w:cs="Tahoma"/>
          <w:sz w:val="24"/>
          <w:szCs w:val="24"/>
        </w:rPr>
      </w:pPr>
      <w:r w:rsidRPr="00E26717">
        <w:rPr>
          <w:rFonts w:ascii="Tahoma" w:eastAsia="Times New Roman" w:hAnsi="Tahoma" w:cs="Tahoma"/>
          <w:sz w:val="24"/>
          <w:szCs w:val="24"/>
        </w:rPr>
        <w:t xml:space="preserve">No land shall be subdivided into parcels less than ten </w:t>
      </w:r>
      <w:r w:rsidR="00A41963" w:rsidRPr="00E26717">
        <w:rPr>
          <w:rFonts w:ascii="Tahoma" w:eastAsia="Times New Roman" w:hAnsi="Tahoma" w:cs="Tahoma"/>
          <w:sz w:val="24"/>
          <w:szCs w:val="24"/>
        </w:rPr>
        <w:t xml:space="preserve">(10) </w:t>
      </w:r>
      <w:r w:rsidRPr="00E26717">
        <w:rPr>
          <w:rFonts w:ascii="Tahoma" w:eastAsia="Times New Roman" w:hAnsi="Tahoma" w:cs="Tahoma"/>
          <w:sz w:val="24"/>
          <w:szCs w:val="24"/>
        </w:rPr>
        <w:t>nominal acres in size.</w:t>
      </w:r>
      <w:r w:rsidR="00656D1D">
        <w:rPr>
          <w:rFonts w:ascii="Tahoma" w:eastAsia="Times New Roman" w:hAnsi="Tahoma" w:cs="Tahoma"/>
          <w:sz w:val="24"/>
          <w:szCs w:val="24"/>
        </w:rPr>
        <w:br/>
      </w:r>
    </w:p>
    <w:p w14:paraId="0927A054" w14:textId="5C6A8DD1" w:rsidR="00855C47" w:rsidRPr="00E26717" w:rsidRDefault="00855C47" w:rsidP="00CD29BE">
      <w:pPr>
        <w:pStyle w:val="ListParagraph"/>
        <w:numPr>
          <w:ilvl w:val="1"/>
          <w:numId w:val="22"/>
        </w:numPr>
        <w:rPr>
          <w:rFonts w:ascii="Tahoma" w:eastAsia="Times New Roman" w:hAnsi="Tahoma" w:cs="Tahoma"/>
          <w:sz w:val="24"/>
          <w:szCs w:val="24"/>
        </w:rPr>
      </w:pPr>
      <w:r w:rsidRPr="00E26717">
        <w:rPr>
          <w:rFonts w:ascii="Tahoma" w:eastAsia="Times New Roman" w:hAnsi="Tahoma" w:cs="Tahoma"/>
          <w:sz w:val="24"/>
          <w:szCs w:val="24"/>
        </w:rPr>
        <w:t>No land may be subdivided into buildable lots when it is unsuitable for reasons of flooding, inadequate drainage, soil and rock formations with severe limitation on development, severe erosion potential, unfavorable topography, inadequate water supply or sewage disposal capabilities or any other feature likely to be harmful to the health, safety or welfare of residents of the Town or future residents of the subdivision.</w:t>
      </w:r>
      <w:r w:rsidR="00656D1D">
        <w:rPr>
          <w:rFonts w:ascii="Tahoma" w:eastAsia="Times New Roman" w:hAnsi="Tahoma" w:cs="Tahoma"/>
          <w:sz w:val="24"/>
          <w:szCs w:val="24"/>
        </w:rPr>
        <w:br/>
      </w:r>
    </w:p>
    <w:p w14:paraId="3FC6DE76" w14:textId="780B65D5" w:rsidR="00855C47" w:rsidRPr="00E26717" w:rsidRDefault="00855C47" w:rsidP="00CD29BE">
      <w:pPr>
        <w:pStyle w:val="ListParagraph"/>
        <w:numPr>
          <w:ilvl w:val="1"/>
          <w:numId w:val="22"/>
        </w:numPr>
        <w:rPr>
          <w:rFonts w:ascii="Tahoma" w:eastAsia="Times New Roman" w:hAnsi="Tahoma" w:cs="Tahoma"/>
          <w:sz w:val="24"/>
          <w:szCs w:val="24"/>
        </w:rPr>
      </w:pPr>
      <w:r w:rsidRPr="00E26717">
        <w:rPr>
          <w:rFonts w:ascii="Tahoma" w:eastAsia="Times New Roman" w:hAnsi="Tahoma" w:cs="Tahoma"/>
          <w:sz w:val="24"/>
          <w:szCs w:val="24"/>
        </w:rPr>
        <w:t>The Town reserves the right to decline approval of a subdivision if due regard is not shown for the preservation of natural features that, if preserved, will add attractiveness and stability to the proposed development of the property and preserve the character of the Town.</w:t>
      </w:r>
      <w:r w:rsidR="00656D1D">
        <w:rPr>
          <w:rFonts w:ascii="Tahoma" w:eastAsia="Times New Roman" w:hAnsi="Tahoma" w:cs="Tahoma"/>
          <w:sz w:val="24"/>
          <w:szCs w:val="24"/>
        </w:rPr>
        <w:t xml:space="preserve"> </w:t>
      </w:r>
      <w:r w:rsidRPr="00E26717">
        <w:rPr>
          <w:rFonts w:ascii="Tahoma" w:eastAsia="Times New Roman" w:hAnsi="Tahoma" w:cs="Tahoma"/>
          <w:sz w:val="24"/>
          <w:szCs w:val="24"/>
        </w:rPr>
        <w:t xml:space="preserve"> Elements include, but are not limited to, large trees, water courses, grasslands, prairies, scenic points, historical spots, and similar Town assets stated in the CLUP.</w:t>
      </w:r>
      <w:r w:rsidR="00656D1D">
        <w:rPr>
          <w:rFonts w:ascii="Tahoma" w:eastAsia="Times New Roman" w:hAnsi="Tahoma" w:cs="Tahoma"/>
          <w:sz w:val="24"/>
          <w:szCs w:val="24"/>
        </w:rPr>
        <w:br/>
      </w:r>
    </w:p>
    <w:p w14:paraId="55B84E84" w14:textId="77777777" w:rsidR="007D504F" w:rsidRPr="007D504F" w:rsidRDefault="00855C47" w:rsidP="00CD29BE">
      <w:pPr>
        <w:pStyle w:val="ListParagraph"/>
        <w:numPr>
          <w:ilvl w:val="1"/>
          <w:numId w:val="22"/>
        </w:numPr>
        <w:rPr>
          <w:rFonts w:ascii="Tahoma" w:eastAsia="Times New Roman" w:hAnsi="Tahoma" w:cs="Tahoma"/>
          <w:b/>
          <w:sz w:val="24"/>
          <w:szCs w:val="24"/>
        </w:rPr>
      </w:pPr>
      <w:r w:rsidRPr="00EA1B1C">
        <w:rPr>
          <w:rFonts w:ascii="Tahoma" w:eastAsia="Times New Roman" w:hAnsi="Tahoma" w:cs="Tahoma"/>
          <w:sz w:val="24"/>
          <w:szCs w:val="24"/>
        </w:rPr>
        <w:t>The proposed subdivision shall conform</w:t>
      </w:r>
      <w:r w:rsidR="00A41963" w:rsidRPr="00EA1B1C">
        <w:rPr>
          <w:rFonts w:ascii="Tahoma" w:eastAsia="Times New Roman" w:hAnsi="Tahoma" w:cs="Tahoma"/>
          <w:sz w:val="24"/>
          <w:szCs w:val="24"/>
        </w:rPr>
        <w:t>, comply, and be consistent with</w:t>
      </w:r>
      <w:r w:rsidRPr="00EA1B1C">
        <w:rPr>
          <w:rFonts w:ascii="Tahoma" w:eastAsia="Times New Roman" w:hAnsi="Tahoma" w:cs="Tahoma"/>
          <w:sz w:val="24"/>
          <w:szCs w:val="24"/>
        </w:rPr>
        <w:t xml:space="preserve"> the CLUP as adopted by the Town.</w:t>
      </w:r>
    </w:p>
    <w:p w14:paraId="6B22E438" w14:textId="77777777" w:rsidR="007D504F" w:rsidRPr="00F217DA" w:rsidRDefault="007D504F" w:rsidP="00CD29BE">
      <w:pPr>
        <w:pStyle w:val="list0"/>
        <w:numPr>
          <w:ilvl w:val="1"/>
          <w:numId w:val="22"/>
        </w:numPr>
        <w:jc w:val="left"/>
        <w:rPr>
          <w:rFonts w:ascii="Tahoma" w:hAnsi="Tahoma" w:cs="Tahoma"/>
          <w:sz w:val="24"/>
          <w:szCs w:val="24"/>
        </w:rPr>
      </w:pPr>
      <w:r w:rsidRPr="00F217DA">
        <w:rPr>
          <w:rFonts w:ascii="Tahoma" w:hAnsi="Tahoma" w:cs="Tahoma"/>
          <w:sz w:val="24"/>
          <w:szCs w:val="24"/>
        </w:rPr>
        <w:t>Any land division shall require review by the Oakland Town Board and</w:t>
      </w:r>
      <w:r>
        <w:rPr>
          <w:rFonts w:ascii="Tahoma" w:hAnsi="Tahoma" w:cs="Tahoma"/>
          <w:sz w:val="24"/>
          <w:szCs w:val="24"/>
        </w:rPr>
        <w:t>,</w:t>
      </w:r>
      <w:r w:rsidRPr="00F217DA">
        <w:rPr>
          <w:rFonts w:ascii="Tahoma" w:hAnsi="Tahoma" w:cs="Tahoma"/>
          <w:sz w:val="24"/>
          <w:szCs w:val="24"/>
        </w:rPr>
        <w:t xml:space="preserve"> if desired by the Board, the Oakland LUPC</w:t>
      </w:r>
      <w:r>
        <w:rPr>
          <w:rFonts w:ascii="Tahoma" w:hAnsi="Tahoma" w:cs="Tahoma"/>
          <w:sz w:val="24"/>
          <w:szCs w:val="24"/>
        </w:rPr>
        <w:t>,</w:t>
      </w:r>
      <w:r w:rsidRPr="00F217DA">
        <w:rPr>
          <w:rFonts w:ascii="Tahoma" w:hAnsi="Tahoma" w:cs="Tahoma"/>
          <w:sz w:val="24"/>
          <w:szCs w:val="24"/>
        </w:rPr>
        <w:t xml:space="preserve"> a</w:t>
      </w:r>
      <w:r>
        <w:rPr>
          <w:rFonts w:ascii="Tahoma" w:hAnsi="Tahoma" w:cs="Tahoma"/>
          <w:sz w:val="24"/>
          <w:szCs w:val="24"/>
        </w:rPr>
        <w:t>s well as</w:t>
      </w:r>
      <w:r w:rsidRPr="00F217DA">
        <w:rPr>
          <w:rFonts w:ascii="Tahoma" w:hAnsi="Tahoma" w:cs="Tahoma"/>
          <w:sz w:val="24"/>
          <w:szCs w:val="24"/>
        </w:rPr>
        <w:t xml:space="preserve"> any municipality having extraterritorial plat approval jurisdiction. </w:t>
      </w:r>
    </w:p>
    <w:p w14:paraId="349A2A89" w14:textId="77777777" w:rsidR="007D504F" w:rsidRPr="00F217DA" w:rsidRDefault="007D504F" w:rsidP="007D504F">
      <w:pPr>
        <w:pStyle w:val="b0"/>
        <w:rPr>
          <w:rFonts w:ascii="Tahoma" w:hAnsi="Tahoma" w:cs="Tahoma"/>
          <w:sz w:val="24"/>
          <w:szCs w:val="24"/>
        </w:rPr>
      </w:pPr>
    </w:p>
    <w:p w14:paraId="195E9CB8" w14:textId="77777777" w:rsidR="007D504F" w:rsidRPr="00F217DA" w:rsidRDefault="007D504F" w:rsidP="007D504F">
      <w:pPr>
        <w:pStyle w:val="b0"/>
        <w:rPr>
          <w:rFonts w:ascii="Tahoma" w:hAnsi="Tahoma" w:cs="Tahoma"/>
          <w:sz w:val="24"/>
          <w:szCs w:val="24"/>
        </w:rPr>
        <w:sectPr w:rsidR="007D504F" w:rsidRPr="00F217DA">
          <w:type w:val="continuous"/>
          <w:pgSz w:w="12240" w:h="15840"/>
          <w:pgMar w:top="1440" w:right="1440" w:bottom="1440" w:left="1440" w:header="720" w:footer="720" w:gutter="0"/>
          <w:cols w:space="720"/>
          <w:docGrid w:linePitch="360"/>
        </w:sectPr>
      </w:pPr>
    </w:p>
    <w:p w14:paraId="7E8C32EF" w14:textId="49F0C9E3" w:rsidR="007D504F" w:rsidRPr="007D504F" w:rsidRDefault="007D504F" w:rsidP="00CD29BE">
      <w:pPr>
        <w:pStyle w:val="ListParagraph"/>
        <w:numPr>
          <w:ilvl w:val="0"/>
          <w:numId w:val="22"/>
        </w:numPr>
        <w:rPr>
          <w:rFonts w:ascii="Tahoma" w:eastAsia="Times New Roman" w:hAnsi="Tahoma" w:cs="Tahoma"/>
          <w:b/>
          <w:sz w:val="24"/>
          <w:szCs w:val="24"/>
        </w:rPr>
      </w:pPr>
      <w:r w:rsidRPr="007D504F">
        <w:rPr>
          <w:rFonts w:ascii="Tahoma" w:eastAsia="Times New Roman" w:hAnsi="Tahoma" w:cs="Tahoma"/>
          <w:b/>
          <w:sz w:val="24"/>
          <w:szCs w:val="24"/>
        </w:rPr>
        <w:t>Access.</w:t>
      </w:r>
      <w:r w:rsidRPr="007D504F">
        <w:rPr>
          <w:rFonts w:ascii="Tahoma" w:eastAsia="Times New Roman" w:hAnsi="Tahoma" w:cs="Tahoma"/>
          <w:sz w:val="24"/>
          <w:szCs w:val="24"/>
        </w:rPr>
        <w:br/>
      </w:r>
    </w:p>
    <w:p w14:paraId="42DAF654" w14:textId="357DD9A4" w:rsidR="00AA5F78" w:rsidRPr="007D504F" w:rsidRDefault="00757249" w:rsidP="00CD29BE">
      <w:pPr>
        <w:pStyle w:val="ListParagraph"/>
        <w:numPr>
          <w:ilvl w:val="1"/>
          <w:numId w:val="22"/>
        </w:numPr>
        <w:spacing w:line="240" w:lineRule="auto"/>
        <w:rPr>
          <w:rFonts w:ascii="Tahoma" w:hAnsi="Tahoma" w:cs="Tahoma"/>
          <w:sz w:val="24"/>
          <w:szCs w:val="24"/>
        </w:rPr>
      </w:pPr>
      <w:r w:rsidRPr="007D504F">
        <w:rPr>
          <w:rFonts w:ascii="Tahoma" w:hAnsi="Tahoma" w:cs="Tahoma"/>
          <w:sz w:val="24"/>
          <w:szCs w:val="24"/>
        </w:rPr>
        <w:t>Every lot created</w:t>
      </w:r>
      <w:r w:rsidR="00C36CB6" w:rsidRPr="007D504F">
        <w:rPr>
          <w:rFonts w:ascii="Tahoma" w:hAnsi="Tahoma" w:cs="Tahoma"/>
          <w:sz w:val="24"/>
          <w:szCs w:val="24"/>
        </w:rPr>
        <w:t xml:space="preserve"> </w:t>
      </w:r>
      <w:r w:rsidRPr="007D504F">
        <w:rPr>
          <w:rFonts w:ascii="Tahoma" w:hAnsi="Tahoma" w:cs="Tahoma"/>
          <w:sz w:val="24"/>
          <w:szCs w:val="24"/>
        </w:rPr>
        <w:t xml:space="preserve">shall have access to a public street, road or highway. Such access shall be </w:t>
      </w:r>
      <w:r w:rsidR="00A55717" w:rsidRPr="007D504F">
        <w:rPr>
          <w:rFonts w:ascii="Tahoma" w:hAnsi="Tahoma" w:cs="Tahoma"/>
          <w:sz w:val="24"/>
          <w:szCs w:val="24"/>
        </w:rPr>
        <w:t xml:space="preserve">improved to </w:t>
      </w:r>
      <w:r w:rsidRPr="007D504F">
        <w:rPr>
          <w:rFonts w:ascii="Tahoma" w:hAnsi="Tahoma" w:cs="Tahoma"/>
          <w:sz w:val="24"/>
          <w:szCs w:val="24"/>
        </w:rPr>
        <w:t xml:space="preserve">a minimum of 33 feet wide. </w:t>
      </w:r>
      <w:r w:rsidR="00092751" w:rsidRPr="007D504F">
        <w:rPr>
          <w:rFonts w:ascii="Tahoma" w:hAnsi="Tahoma" w:cs="Tahoma"/>
          <w:sz w:val="24"/>
          <w:szCs w:val="24"/>
        </w:rPr>
        <w:t xml:space="preserve"> </w:t>
      </w:r>
      <w:r w:rsidRPr="007D504F">
        <w:rPr>
          <w:rFonts w:ascii="Tahoma" w:hAnsi="Tahoma" w:cs="Tahoma"/>
          <w:sz w:val="24"/>
          <w:szCs w:val="24"/>
        </w:rPr>
        <w:t xml:space="preserve">Such access </w:t>
      </w:r>
      <w:r w:rsidR="00E436D5" w:rsidRPr="007D504F">
        <w:rPr>
          <w:rFonts w:ascii="Tahoma" w:hAnsi="Tahoma" w:cs="Tahoma"/>
          <w:sz w:val="24"/>
          <w:szCs w:val="24"/>
        </w:rPr>
        <w:t>will</w:t>
      </w:r>
      <w:r w:rsidRPr="007D504F">
        <w:rPr>
          <w:rFonts w:ascii="Tahoma" w:hAnsi="Tahoma" w:cs="Tahoma"/>
          <w:sz w:val="24"/>
          <w:szCs w:val="24"/>
        </w:rPr>
        <w:t xml:space="preserve"> be accomplished through the</w:t>
      </w:r>
      <w:r w:rsidR="00E436D5" w:rsidRPr="007D504F">
        <w:rPr>
          <w:rFonts w:ascii="Tahoma" w:hAnsi="Tahoma" w:cs="Tahoma"/>
          <w:sz w:val="24"/>
          <w:szCs w:val="24"/>
        </w:rPr>
        <w:t xml:space="preserve"> establishment of a </w:t>
      </w:r>
      <w:r w:rsidR="009D46C6" w:rsidRPr="007D504F">
        <w:rPr>
          <w:rFonts w:ascii="Tahoma" w:hAnsi="Tahoma" w:cs="Tahoma"/>
          <w:sz w:val="24"/>
          <w:szCs w:val="24"/>
        </w:rPr>
        <w:t xml:space="preserve">private or </w:t>
      </w:r>
      <w:r w:rsidR="00E436D5" w:rsidRPr="007D504F">
        <w:rPr>
          <w:rFonts w:ascii="Tahoma" w:hAnsi="Tahoma" w:cs="Tahoma"/>
          <w:sz w:val="24"/>
          <w:szCs w:val="24"/>
        </w:rPr>
        <w:t>public road.</w:t>
      </w:r>
      <w:r w:rsidRPr="007D504F">
        <w:rPr>
          <w:rFonts w:ascii="Tahoma" w:hAnsi="Tahoma" w:cs="Tahoma"/>
          <w:sz w:val="24"/>
          <w:szCs w:val="24"/>
        </w:rPr>
        <w:t xml:space="preserve"> </w:t>
      </w:r>
      <w:r w:rsidR="007D504F">
        <w:rPr>
          <w:rFonts w:ascii="Tahoma" w:hAnsi="Tahoma" w:cs="Tahoma"/>
          <w:sz w:val="24"/>
          <w:szCs w:val="24"/>
        </w:rPr>
        <w:t xml:space="preserve"> </w:t>
      </w:r>
      <w:r w:rsidRPr="007D504F">
        <w:rPr>
          <w:rFonts w:ascii="Tahoma" w:hAnsi="Tahoma" w:cs="Tahoma"/>
          <w:sz w:val="24"/>
          <w:szCs w:val="24"/>
        </w:rPr>
        <w:t xml:space="preserve">This access shall be noted in the </w:t>
      </w:r>
      <w:r w:rsidR="00C36CB6" w:rsidRPr="007D504F">
        <w:rPr>
          <w:rFonts w:ascii="Tahoma" w:hAnsi="Tahoma" w:cs="Tahoma"/>
          <w:sz w:val="24"/>
          <w:szCs w:val="24"/>
        </w:rPr>
        <w:t xml:space="preserve">preliminary and </w:t>
      </w:r>
      <w:r w:rsidRPr="007D504F">
        <w:rPr>
          <w:rFonts w:ascii="Tahoma" w:hAnsi="Tahoma" w:cs="Tahoma"/>
          <w:sz w:val="24"/>
          <w:szCs w:val="24"/>
        </w:rPr>
        <w:t xml:space="preserve">final map, plat or deed, by either mapping or reference to an existing recorded document. </w:t>
      </w:r>
      <w:r w:rsidR="00092751" w:rsidRPr="007D504F">
        <w:rPr>
          <w:rFonts w:ascii="Tahoma" w:hAnsi="Tahoma" w:cs="Tahoma"/>
          <w:sz w:val="24"/>
          <w:szCs w:val="24"/>
        </w:rPr>
        <w:br/>
      </w:r>
    </w:p>
    <w:p w14:paraId="4F569D3F" w14:textId="13D8C1DF" w:rsidR="00AA5F78" w:rsidRPr="00F217DA" w:rsidRDefault="009D46C6" w:rsidP="00CD29BE">
      <w:pPr>
        <w:pStyle w:val="list0"/>
        <w:numPr>
          <w:ilvl w:val="1"/>
          <w:numId w:val="22"/>
        </w:numPr>
        <w:jc w:val="left"/>
        <w:rPr>
          <w:rFonts w:ascii="Tahoma" w:hAnsi="Tahoma" w:cs="Tahoma"/>
          <w:sz w:val="24"/>
          <w:szCs w:val="24"/>
        </w:rPr>
      </w:pPr>
      <w:r w:rsidRPr="00F217DA">
        <w:rPr>
          <w:rFonts w:ascii="Tahoma" w:hAnsi="Tahoma" w:cs="Tahoma"/>
          <w:sz w:val="24"/>
          <w:szCs w:val="24"/>
        </w:rPr>
        <w:t>All roads providing access to parcels shall be platted to the applicable state geometric standard, per Wis</w:t>
      </w:r>
      <w:r w:rsidR="00092751">
        <w:rPr>
          <w:rFonts w:ascii="Tahoma" w:hAnsi="Tahoma" w:cs="Tahoma"/>
          <w:sz w:val="24"/>
          <w:szCs w:val="24"/>
        </w:rPr>
        <w:t>consin</w:t>
      </w:r>
      <w:r w:rsidRPr="00F217DA">
        <w:rPr>
          <w:rFonts w:ascii="Tahoma" w:hAnsi="Tahoma" w:cs="Tahoma"/>
          <w:sz w:val="24"/>
          <w:szCs w:val="24"/>
        </w:rPr>
        <w:t xml:space="preserve"> Statute 82.50 Town Road Standards (1); and, have a written maintenance agreement, which shall be recorded along with the plat, </w:t>
      </w:r>
      <w:r w:rsidR="00092751">
        <w:rPr>
          <w:rFonts w:ascii="Tahoma" w:hAnsi="Tahoma" w:cs="Tahoma"/>
          <w:sz w:val="24"/>
          <w:szCs w:val="24"/>
        </w:rPr>
        <w:t>C</w:t>
      </w:r>
      <w:r w:rsidRPr="00F217DA">
        <w:rPr>
          <w:rFonts w:ascii="Tahoma" w:hAnsi="Tahoma" w:cs="Tahoma"/>
          <w:sz w:val="24"/>
          <w:szCs w:val="24"/>
        </w:rPr>
        <w:t xml:space="preserve">ertified </w:t>
      </w:r>
      <w:r w:rsidR="00092751">
        <w:rPr>
          <w:rFonts w:ascii="Tahoma" w:hAnsi="Tahoma" w:cs="Tahoma"/>
          <w:sz w:val="24"/>
          <w:szCs w:val="24"/>
        </w:rPr>
        <w:t>S</w:t>
      </w:r>
      <w:r w:rsidRPr="00F217DA">
        <w:rPr>
          <w:rFonts w:ascii="Tahoma" w:hAnsi="Tahoma" w:cs="Tahoma"/>
          <w:sz w:val="24"/>
          <w:szCs w:val="24"/>
        </w:rPr>
        <w:t xml:space="preserve">urvey </w:t>
      </w:r>
      <w:r w:rsidR="00092751">
        <w:rPr>
          <w:rFonts w:ascii="Tahoma" w:hAnsi="Tahoma" w:cs="Tahoma"/>
          <w:sz w:val="24"/>
          <w:szCs w:val="24"/>
        </w:rPr>
        <w:t>M</w:t>
      </w:r>
      <w:r w:rsidRPr="00F217DA">
        <w:rPr>
          <w:rFonts w:ascii="Tahoma" w:hAnsi="Tahoma" w:cs="Tahoma"/>
          <w:sz w:val="24"/>
          <w:szCs w:val="24"/>
        </w:rPr>
        <w:t xml:space="preserve">ap, deed, land contract, or other document of </w:t>
      </w:r>
      <w:r w:rsidRPr="00F217DA">
        <w:rPr>
          <w:rFonts w:ascii="Tahoma" w:hAnsi="Tahoma" w:cs="Tahoma"/>
          <w:sz w:val="24"/>
          <w:szCs w:val="24"/>
        </w:rPr>
        <w:lastRenderedPageBreak/>
        <w:t xml:space="preserve">ownership transfer. </w:t>
      </w:r>
      <w:r w:rsidR="00757249" w:rsidRPr="00F217DA">
        <w:rPr>
          <w:rFonts w:ascii="Tahoma" w:hAnsi="Tahoma" w:cs="Tahoma"/>
          <w:sz w:val="24"/>
          <w:szCs w:val="24"/>
        </w:rPr>
        <w:t xml:space="preserve"> </w:t>
      </w:r>
      <w:r w:rsidR="00092751">
        <w:rPr>
          <w:rFonts w:ascii="Tahoma" w:hAnsi="Tahoma" w:cs="Tahoma"/>
          <w:sz w:val="24"/>
          <w:szCs w:val="24"/>
        </w:rPr>
        <w:br/>
      </w:r>
    </w:p>
    <w:p w14:paraId="48DB4F3B" w14:textId="7CA447A5" w:rsidR="00AA5F78" w:rsidRPr="00F217DA" w:rsidRDefault="00757249" w:rsidP="00CD29BE">
      <w:pPr>
        <w:pStyle w:val="list0"/>
        <w:numPr>
          <w:ilvl w:val="1"/>
          <w:numId w:val="22"/>
        </w:numPr>
        <w:jc w:val="left"/>
        <w:rPr>
          <w:rFonts w:ascii="Tahoma" w:hAnsi="Tahoma" w:cs="Tahoma"/>
          <w:sz w:val="24"/>
          <w:szCs w:val="24"/>
        </w:rPr>
      </w:pPr>
      <w:r w:rsidRPr="00F217DA">
        <w:rPr>
          <w:rFonts w:ascii="Tahoma" w:hAnsi="Tahoma" w:cs="Tahoma"/>
          <w:sz w:val="24"/>
          <w:szCs w:val="24"/>
        </w:rPr>
        <w:t>State plats abutting state highways are subject to Wis</w:t>
      </w:r>
      <w:r w:rsidR="00092751">
        <w:rPr>
          <w:rFonts w:ascii="Tahoma" w:hAnsi="Tahoma" w:cs="Tahoma"/>
          <w:sz w:val="24"/>
          <w:szCs w:val="24"/>
        </w:rPr>
        <w:t>consin</w:t>
      </w:r>
      <w:r w:rsidRPr="00F217DA">
        <w:rPr>
          <w:rFonts w:ascii="Tahoma" w:hAnsi="Tahoma" w:cs="Tahoma"/>
          <w:sz w:val="24"/>
          <w:szCs w:val="24"/>
        </w:rPr>
        <w:t xml:space="preserve"> Admin</w:t>
      </w:r>
      <w:r w:rsidR="00092751">
        <w:rPr>
          <w:rFonts w:ascii="Tahoma" w:hAnsi="Tahoma" w:cs="Tahoma"/>
          <w:sz w:val="24"/>
          <w:szCs w:val="24"/>
        </w:rPr>
        <w:t>istrati</w:t>
      </w:r>
      <w:r w:rsidR="00EB3B5F">
        <w:rPr>
          <w:rFonts w:ascii="Tahoma" w:hAnsi="Tahoma" w:cs="Tahoma"/>
          <w:sz w:val="24"/>
          <w:szCs w:val="24"/>
        </w:rPr>
        <w:t>ve</w:t>
      </w:r>
      <w:r w:rsidRPr="00F217DA">
        <w:rPr>
          <w:rFonts w:ascii="Tahoma" w:hAnsi="Tahoma" w:cs="Tahoma"/>
          <w:sz w:val="24"/>
          <w:szCs w:val="24"/>
        </w:rPr>
        <w:t xml:space="preserve"> Code</w:t>
      </w:r>
      <w:r w:rsidR="00EB3B5F">
        <w:rPr>
          <w:rFonts w:ascii="Tahoma" w:hAnsi="Tahoma" w:cs="Tahoma"/>
          <w:sz w:val="24"/>
          <w:szCs w:val="24"/>
        </w:rPr>
        <w:t xml:space="preserve"> – Department of Transportation (Trans)</w:t>
      </w:r>
      <w:r w:rsidRPr="00F217DA">
        <w:rPr>
          <w:rFonts w:ascii="Tahoma" w:hAnsi="Tahoma" w:cs="Tahoma"/>
          <w:sz w:val="24"/>
          <w:szCs w:val="24"/>
        </w:rPr>
        <w:t xml:space="preserve"> </w:t>
      </w:r>
      <w:r w:rsidR="00F30C9B" w:rsidRPr="00F217DA">
        <w:rPr>
          <w:rFonts w:ascii="Tahoma" w:hAnsi="Tahoma" w:cs="Tahoma"/>
          <w:sz w:val="24"/>
          <w:szCs w:val="24"/>
        </w:rPr>
        <w:t>Ch</w:t>
      </w:r>
      <w:r w:rsidR="00092751">
        <w:rPr>
          <w:rFonts w:ascii="Tahoma" w:hAnsi="Tahoma" w:cs="Tahoma"/>
          <w:sz w:val="24"/>
          <w:szCs w:val="24"/>
        </w:rPr>
        <w:t>apter</w:t>
      </w:r>
      <w:r w:rsidRPr="00F217DA">
        <w:rPr>
          <w:rFonts w:ascii="Tahoma" w:hAnsi="Tahoma" w:cs="Tahoma"/>
          <w:sz w:val="24"/>
          <w:szCs w:val="24"/>
        </w:rPr>
        <w:t xml:space="preserve"> Trans 233. </w:t>
      </w:r>
      <w:r w:rsidR="00092751">
        <w:rPr>
          <w:rFonts w:ascii="Tahoma" w:hAnsi="Tahoma" w:cs="Tahoma"/>
          <w:sz w:val="24"/>
          <w:szCs w:val="24"/>
        </w:rPr>
        <w:br/>
      </w:r>
    </w:p>
    <w:p w14:paraId="381ECA79" w14:textId="705A7904" w:rsidR="00AA5F78" w:rsidRPr="00F217DA" w:rsidRDefault="00757249" w:rsidP="00CD29BE">
      <w:pPr>
        <w:pStyle w:val="list0"/>
        <w:numPr>
          <w:ilvl w:val="1"/>
          <w:numId w:val="22"/>
        </w:numPr>
        <w:jc w:val="left"/>
        <w:rPr>
          <w:rFonts w:ascii="Tahoma" w:hAnsi="Tahoma" w:cs="Tahoma"/>
          <w:sz w:val="24"/>
          <w:szCs w:val="24"/>
        </w:rPr>
      </w:pPr>
      <w:r w:rsidRPr="00F217DA">
        <w:rPr>
          <w:rFonts w:ascii="Tahoma" w:hAnsi="Tahoma" w:cs="Tahoma"/>
          <w:sz w:val="24"/>
          <w:szCs w:val="24"/>
        </w:rPr>
        <w:t>When</w:t>
      </w:r>
      <w:r w:rsidR="009D46C6" w:rsidRPr="00F217DA">
        <w:rPr>
          <w:rFonts w:ascii="Tahoma" w:hAnsi="Tahoma" w:cs="Tahoma"/>
          <w:sz w:val="24"/>
          <w:szCs w:val="24"/>
        </w:rPr>
        <w:t xml:space="preserve"> the subdivision results in a cumulative total of</w:t>
      </w:r>
      <w:r w:rsidRPr="00F217DA">
        <w:rPr>
          <w:rFonts w:ascii="Tahoma" w:hAnsi="Tahoma" w:cs="Tahoma"/>
          <w:sz w:val="24"/>
          <w:szCs w:val="24"/>
        </w:rPr>
        <w:t xml:space="preserve"> t</w:t>
      </w:r>
      <w:r w:rsidR="00655B12" w:rsidRPr="00F217DA">
        <w:rPr>
          <w:rFonts w:ascii="Tahoma" w:hAnsi="Tahoma" w:cs="Tahoma"/>
          <w:sz w:val="24"/>
          <w:szCs w:val="24"/>
        </w:rPr>
        <w:t>wo</w:t>
      </w:r>
      <w:r w:rsidRPr="00F217DA">
        <w:rPr>
          <w:rFonts w:ascii="Tahoma" w:hAnsi="Tahoma" w:cs="Tahoma"/>
          <w:sz w:val="24"/>
          <w:szCs w:val="24"/>
        </w:rPr>
        <w:t xml:space="preserve"> or more parcels </w:t>
      </w:r>
      <w:r w:rsidR="009D46C6" w:rsidRPr="00F217DA">
        <w:rPr>
          <w:rFonts w:ascii="Tahoma" w:hAnsi="Tahoma" w:cs="Tahoma"/>
          <w:sz w:val="24"/>
          <w:szCs w:val="24"/>
        </w:rPr>
        <w:t>being</w:t>
      </w:r>
      <w:r w:rsidRPr="00F217DA">
        <w:rPr>
          <w:rFonts w:ascii="Tahoma" w:hAnsi="Tahoma" w:cs="Tahoma"/>
          <w:sz w:val="24"/>
          <w:szCs w:val="24"/>
        </w:rPr>
        <w:t xml:space="preserve"> accessed by the same easement, a </w:t>
      </w:r>
      <w:r w:rsidR="009D46C6" w:rsidRPr="00F217DA">
        <w:rPr>
          <w:rFonts w:ascii="Tahoma" w:hAnsi="Tahoma" w:cs="Tahoma"/>
          <w:sz w:val="24"/>
          <w:szCs w:val="24"/>
        </w:rPr>
        <w:t xml:space="preserve">private or </w:t>
      </w:r>
      <w:r w:rsidRPr="00F217DA">
        <w:rPr>
          <w:rFonts w:ascii="Tahoma" w:hAnsi="Tahoma" w:cs="Tahoma"/>
          <w:sz w:val="24"/>
          <w:szCs w:val="24"/>
        </w:rPr>
        <w:t>public road shall be created</w:t>
      </w:r>
      <w:r w:rsidR="00853EB3" w:rsidRPr="00F217DA">
        <w:rPr>
          <w:rFonts w:ascii="Tahoma" w:hAnsi="Tahoma" w:cs="Tahoma"/>
          <w:sz w:val="24"/>
          <w:szCs w:val="24"/>
        </w:rPr>
        <w:t xml:space="preserve"> or improved to meet all requirements in </w:t>
      </w:r>
      <w:r w:rsidR="00092751">
        <w:rPr>
          <w:rFonts w:ascii="Tahoma" w:hAnsi="Tahoma" w:cs="Tahoma"/>
          <w:sz w:val="24"/>
          <w:szCs w:val="24"/>
        </w:rPr>
        <w:t>S</w:t>
      </w:r>
      <w:r w:rsidR="00853EB3" w:rsidRPr="00F217DA">
        <w:rPr>
          <w:rFonts w:ascii="Tahoma" w:hAnsi="Tahoma" w:cs="Tahoma"/>
          <w:sz w:val="24"/>
          <w:szCs w:val="24"/>
        </w:rPr>
        <w:t xml:space="preserve">ection </w:t>
      </w:r>
      <w:r w:rsidR="00092751">
        <w:rPr>
          <w:rFonts w:ascii="Tahoma" w:hAnsi="Tahoma" w:cs="Tahoma"/>
          <w:sz w:val="24"/>
          <w:szCs w:val="24"/>
        </w:rPr>
        <w:t>1</w:t>
      </w:r>
      <w:r w:rsidR="00EB3B5F">
        <w:rPr>
          <w:rFonts w:ascii="Tahoma" w:hAnsi="Tahoma" w:cs="Tahoma"/>
          <w:sz w:val="24"/>
          <w:szCs w:val="24"/>
        </w:rPr>
        <w:t>1</w:t>
      </w:r>
      <w:r w:rsidR="00092751">
        <w:rPr>
          <w:rFonts w:ascii="Tahoma" w:hAnsi="Tahoma" w:cs="Tahoma"/>
          <w:sz w:val="24"/>
          <w:szCs w:val="24"/>
        </w:rPr>
        <w:t>)</w:t>
      </w:r>
      <w:r w:rsidR="00853EB3" w:rsidRPr="00F217DA">
        <w:rPr>
          <w:rFonts w:ascii="Tahoma" w:hAnsi="Tahoma" w:cs="Tahoma"/>
          <w:sz w:val="24"/>
          <w:szCs w:val="24"/>
        </w:rPr>
        <w:t xml:space="preserve"> </w:t>
      </w:r>
      <w:r w:rsidR="00092751">
        <w:rPr>
          <w:rFonts w:ascii="Tahoma" w:hAnsi="Tahoma" w:cs="Tahoma"/>
          <w:sz w:val="24"/>
          <w:szCs w:val="24"/>
        </w:rPr>
        <w:t>A</w:t>
      </w:r>
      <w:r w:rsidR="00853EB3" w:rsidRPr="00F217DA">
        <w:rPr>
          <w:rFonts w:ascii="Tahoma" w:hAnsi="Tahoma" w:cs="Tahoma"/>
          <w:sz w:val="24"/>
          <w:szCs w:val="24"/>
        </w:rPr>
        <w:t>ccess</w:t>
      </w:r>
      <w:r w:rsidRPr="00F217DA">
        <w:rPr>
          <w:rFonts w:ascii="Tahoma" w:hAnsi="Tahoma" w:cs="Tahoma"/>
          <w:sz w:val="24"/>
          <w:szCs w:val="24"/>
        </w:rPr>
        <w:t xml:space="preserve">. </w:t>
      </w:r>
      <w:r w:rsidR="00092751">
        <w:rPr>
          <w:rFonts w:ascii="Tahoma" w:hAnsi="Tahoma" w:cs="Tahoma"/>
          <w:sz w:val="24"/>
          <w:szCs w:val="24"/>
        </w:rPr>
        <w:t xml:space="preserve"> </w:t>
      </w:r>
      <w:r w:rsidRPr="00F217DA">
        <w:rPr>
          <w:rFonts w:ascii="Tahoma" w:hAnsi="Tahoma" w:cs="Tahoma"/>
          <w:sz w:val="24"/>
          <w:szCs w:val="24"/>
        </w:rPr>
        <w:t xml:space="preserve">This will be coordinated with the </w:t>
      </w:r>
      <w:r w:rsidR="00092751">
        <w:rPr>
          <w:rFonts w:ascii="Tahoma" w:hAnsi="Tahoma" w:cs="Tahoma"/>
          <w:sz w:val="24"/>
          <w:szCs w:val="24"/>
        </w:rPr>
        <w:t>C</w:t>
      </w:r>
      <w:r w:rsidRPr="00F217DA">
        <w:rPr>
          <w:rFonts w:ascii="Tahoma" w:hAnsi="Tahoma" w:cs="Tahoma"/>
          <w:sz w:val="24"/>
          <w:szCs w:val="24"/>
        </w:rPr>
        <w:t>ounty</w:t>
      </w:r>
      <w:r w:rsidR="00092751">
        <w:rPr>
          <w:rFonts w:ascii="Tahoma" w:hAnsi="Tahoma" w:cs="Tahoma"/>
          <w:sz w:val="24"/>
          <w:szCs w:val="24"/>
        </w:rPr>
        <w:t xml:space="preserve"> L</w:t>
      </w:r>
      <w:r w:rsidRPr="00F217DA">
        <w:rPr>
          <w:rFonts w:ascii="Tahoma" w:hAnsi="Tahoma" w:cs="Tahoma"/>
          <w:sz w:val="24"/>
          <w:szCs w:val="24"/>
        </w:rPr>
        <w:t xml:space="preserve">and </w:t>
      </w:r>
      <w:r w:rsidR="00092751">
        <w:rPr>
          <w:rFonts w:ascii="Tahoma" w:hAnsi="Tahoma" w:cs="Tahoma"/>
          <w:sz w:val="24"/>
          <w:szCs w:val="24"/>
        </w:rPr>
        <w:t>Services</w:t>
      </w:r>
      <w:r w:rsidRPr="00F217DA">
        <w:rPr>
          <w:rFonts w:ascii="Tahoma" w:hAnsi="Tahoma" w:cs="Tahoma"/>
          <w:sz w:val="24"/>
          <w:szCs w:val="24"/>
        </w:rPr>
        <w:t xml:space="preserve"> </w:t>
      </w:r>
      <w:r w:rsidR="00092751">
        <w:rPr>
          <w:rFonts w:ascii="Tahoma" w:hAnsi="Tahoma" w:cs="Tahoma"/>
          <w:sz w:val="24"/>
          <w:szCs w:val="24"/>
        </w:rPr>
        <w:t>D</w:t>
      </w:r>
      <w:r w:rsidRPr="00F217DA">
        <w:rPr>
          <w:rFonts w:ascii="Tahoma" w:hAnsi="Tahoma" w:cs="Tahoma"/>
          <w:sz w:val="24"/>
          <w:szCs w:val="24"/>
        </w:rPr>
        <w:t>epartment t</w:t>
      </w:r>
      <w:r w:rsidR="00092751">
        <w:rPr>
          <w:rFonts w:ascii="Tahoma" w:hAnsi="Tahoma" w:cs="Tahoma"/>
          <w:sz w:val="24"/>
          <w:szCs w:val="24"/>
        </w:rPr>
        <w:t>hat they might</w:t>
      </w:r>
      <w:r w:rsidRPr="00F217DA">
        <w:rPr>
          <w:rFonts w:ascii="Tahoma" w:hAnsi="Tahoma" w:cs="Tahoma"/>
          <w:sz w:val="24"/>
          <w:szCs w:val="24"/>
        </w:rPr>
        <w:t xml:space="preserve"> approve all proposed road names. </w:t>
      </w:r>
      <w:r w:rsidR="00092751">
        <w:rPr>
          <w:rFonts w:ascii="Tahoma" w:hAnsi="Tahoma" w:cs="Tahoma"/>
          <w:sz w:val="24"/>
          <w:szCs w:val="24"/>
        </w:rPr>
        <w:br/>
      </w:r>
    </w:p>
    <w:p w14:paraId="10A1056A" w14:textId="25AC2B40" w:rsidR="00AA5F78" w:rsidRPr="00092751" w:rsidRDefault="00757249" w:rsidP="00CD29BE">
      <w:pPr>
        <w:pStyle w:val="list0"/>
        <w:numPr>
          <w:ilvl w:val="1"/>
          <w:numId w:val="22"/>
        </w:numPr>
        <w:jc w:val="left"/>
        <w:rPr>
          <w:rFonts w:ascii="Tahoma" w:hAnsi="Tahoma" w:cs="Tahoma"/>
          <w:sz w:val="24"/>
          <w:szCs w:val="24"/>
        </w:rPr>
      </w:pPr>
      <w:r w:rsidRPr="00F217DA">
        <w:rPr>
          <w:rFonts w:ascii="Tahoma" w:hAnsi="Tahoma" w:cs="Tahoma"/>
          <w:sz w:val="24"/>
          <w:szCs w:val="24"/>
        </w:rPr>
        <w:t xml:space="preserve">Any </w:t>
      </w:r>
      <w:proofErr w:type="spellStart"/>
      <w:r w:rsidRPr="00F217DA">
        <w:rPr>
          <w:rFonts w:ascii="Tahoma" w:hAnsi="Tahoma" w:cs="Tahoma"/>
          <w:sz w:val="24"/>
          <w:szCs w:val="24"/>
        </w:rPr>
        <w:t>outlot</w:t>
      </w:r>
      <w:proofErr w:type="spellEnd"/>
      <w:r w:rsidRPr="00F217DA">
        <w:rPr>
          <w:rFonts w:ascii="Tahoma" w:hAnsi="Tahoma" w:cs="Tahoma"/>
          <w:sz w:val="24"/>
          <w:szCs w:val="24"/>
        </w:rPr>
        <w:t xml:space="preserve"> created</w:t>
      </w:r>
      <w:r w:rsidR="00981B1C" w:rsidRPr="00F217DA">
        <w:rPr>
          <w:rFonts w:ascii="Tahoma" w:hAnsi="Tahoma" w:cs="Tahoma"/>
          <w:sz w:val="24"/>
          <w:szCs w:val="24"/>
        </w:rPr>
        <w:t>, modified</w:t>
      </w:r>
      <w:r w:rsidRPr="00F217DA">
        <w:rPr>
          <w:rFonts w:ascii="Tahoma" w:hAnsi="Tahoma" w:cs="Tahoma"/>
          <w:sz w:val="24"/>
          <w:szCs w:val="24"/>
        </w:rPr>
        <w:t xml:space="preserve"> </w:t>
      </w:r>
      <w:r w:rsidR="00A55717" w:rsidRPr="00F217DA">
        <w:rPr>
          <w:rFonts w:ascii="Tahoma" w:hAnsi="Tahoma" w:cs="Tahoma"/>
          <w:sz w:val="24"/>
          <w:szCs w:val="24"/>
        </w:rPr>
        <w:t xml:space="preserve">or extended </w:t>
      </w:r>
      <w:r w:rsidRPr="00F217DA">
        <w:rPr>
          <w:rFonts w:ascii="Tahoma" w:hAnsi="Tahoma" w:cs="Tahoma"/>
          <w:sz w:val="24"/>
          <w:szCs w:val="24"/>
        </w:rPr>
        <w:t>for use as a private road shall be owned by the owners adjoining the private road and/or the owners using the private road.</w:t>
      </w:r>
      <w:r w:rsidR="00092751">
        <w:rPr>
          <w:rFonts w:ascii="Tahoma" w:hAnsi="Tahoma" w:cs="Tahoma"/>
          <w:sz w:val="24"/>
          <w:szCs w:val="24"/>
        </w:rPr>
        <w:t xml:space="preserve"> </w:t>
      </w:r>
      <w:r w:rsidRPr="00F217DA">
        <w:rPr>
          <w:rFonts w:ascii="Tahoma" w:hAnsi="Tahoma" w:cs="Tahoma"/>
          <w:sz w:val="24"/>
          <w:szCs w:val="24"/>
        </w:rPr>
        <w:t xml:space="preserve"> The deed, land contract, or other document of ownership transfer shall have a statement similar to:</w:t>
      </w:r>
      <w:r w:rsidR="00092751">
        <w:rPr>
          <w:rFonts w:ascii="Tahoma" w:hAnsi="Tahoma" w:cs="Tahoma"/>
          <w:sz w:val="24"/>
          <w:szCs w:val="24"/>
        </w:rPr>
        <w:t xml:space="preserve">  </w:t>
      </w:r>
      <w:r w:rsidRPr="00092751">
        <w:rPr>
          <w:rFonts w:ascii="Tahoma" w:hAnsi="Tahoma" w:cs="Tahoma"/>
          <w:sz w:val="24"/>
          <w:szCs w:val="24"/>
        </w:rPr>
        <w:t>"The above</w:t>
      </w:r>
      <w:r w:rsidR="00B83EA5">
        <w:rPr>
          <w:rFonts w:ascii="Tahoma" w:hAnsi="Tahoma" w:cs="Tahoma"/>
          <w:sz w:val="24"/>
          <w:szCs w:val="24"/>
        </w:rPr>
        <w:t>-</w:t>
      </w:r>
      <w:r w:rsidRPr="00092751">
        <w:rPr>
          <w:rFonts w:ascii="Tahoma" w:hAnsi="Tahoma" w:cs="Tahoma"/>
          <w:sz w:val="24"/>
          <w:szCs w:val="24"/>
        </w:rPr>
        <w:t xml:space="preserve">described parcel is intended to be considered as a single parcel along with a _____ percentage of Outlot _____ as shown on Document Number _____, Volume _____, Page _____ which is not to be conveyed or used as an independent parcel." </w:t>
      </w:r>
    </w:p>
    <w:p w14:paraId="489263C3" w14:textId="77777777" w:rsidR="00EA2BDD" w:rsidRPr="00F217DA" w:rsidRDefault="00EA2BDD" w:rsidP="00EA2BDD">
      <w:pPr>
        <w:pStyle w:val="b1"/>
        <w:ind w:left="0"/>
        <w:rPr>
          <w:rFonts w:ascii="Tahoma" w:hAnsi="Tahoma" w:cs="Tahoma"/>
          <w:sz w:val="24"/>
          <w:szCs w:val="24"/>
        </w:rPr>
      </w:pPr>
    </w:p>
    <w:p w14:paraId="0925A1E6" w14:textId="77777777" w:rsidR="00CC6BD8" w:rsidRPr="000671FF" w:rsidRDefault="00CC6BD8" w:rsidP="00EA2BDD">
      <w:pPr>
        <w:pStyle w:val="b1"/>
        <w:ind w:left="0"/>
        <w:rPr>
          <w:rFonts w:ascii="Tahoma" w:hAnsi="Tahoma" w:cs="Tahoma"/>
          <w:sz w:val="24"/>
          <w:szCs w:val="24"/>
        </w:rPr>
        <w:sectPr w:rsidR="00CC6BD8" w:rsidRPr="000671FF">
          <w:type w:val="continuous"/>
          <w:pgSz w:w="12240" w:h="15840"/>
          <w:pgMar w:top="1440" w:right="1440" w:bottom="1440" w:left="1440" w:header="720" w:footer="720" w:gutter="0"/>
          <w:cols w:space="720"/>
          <w:docGrid w:linePitch="360"/>
        </w:sectPr>
      </w:pPr>
    </w:p>
    <w:p w14:paraId="49DF6C7C" w14:textId="00BE2F59" w:rsidR="00AA5F78" w:rsidRPr="00E26717" w:rsidRDefault="00757249" w:rsidP="00CD29BE">
      <w:pPr>
        <w:pStyle w:val="ListParagraph"/>
        <w:numPr>
          <w:ilvl w:val="0"/>
          <w:numId w:val="22"/>
        </w:numPr>
        <w:rPr>
          <w:rFonts w:ascii="Tahoma" w:eastAsia="Times New Roman" w:hAnsi="Tahoma" w:cs="Tahoma"/>
          <w:b/>
          <w:sz w:val="24"/>
          <w:szCs w:val="24"/>
        </w:rPr>
      </w:pPr>
      <w:r w:rsidRPr="00E26717">
        <w:rPr>
          <w:rFonts w:ascii="Tahoma" w:eastAsia="Times New Roman" w:hAnsi="Tahoma" w:cs="Tahoma"/>
          <w:b/>
          <w:sz w:val="24"/>
          <w:szCs w:val="24"/>
        </w:rPr>
        <w:t xml:space="preserve">Streets and roads. </w:t>
      </w:r>
    </w:p>
    <w:p w14:paraId="1B51AD5C" w14:textId="682312A0" w:rsidR="00AA5F78" w:rsidRPr="00F217DA" w:rsidRDefault="00757249" w:rsidP="00CD29BE">
      <w:pPr>
        <w:pStyle w:val="list0"/>
        <w:numPr>
          <w:ilvl w:val="1"/>
          <w:numId w:val="22"/>
        </w:numPr>
        <w:jc w:val="left"/>
        <w:rPr>
          <w:rFonts w:ascii="Tahoma" w:hAnsi="Tahoma" w:cs="Tahoma"/>
          <w:sz w:val="24"/>
          <w:szCs w:val="24"/>
        </w:rPr>
      </w:pPr>
      <w:r w:rsidRPr="00F217DA">
        <w:rPr>
          <w:rFonts w:ascii="Tahoma" w:hAnsi="Tahoma" w:cs="Tahoma"/>
          <w:sz w:val="24"/>
          <w:szCs w:val="24"/>
        </w:rPr>
        <w:t>Construction of public streets and public roads shall conform to the applicable town and county standards and shall be consistent with the provisions found in Wis</w:t>
      </w:r>
      <w:r w:rsidR="00092751">
        <w:rPr>
          <w:rFonts w:ascii="Tahoma" w:hAnsi="Tahoma" w:cs="Tahoma"/>
          <w:sz w:val="24"/>
          <w:szCs w:val="24"/>
        </w:rPr>
        <w:t>consin</w:t>
      </w:r>
      <w:r w:rsidRPr="00F217DA">
        <w:rPr>
          <w:rFonts w:ascii="Tahoma" w:hAnsi="Tahoma" w:cs="Tahoma"/>
          <w:sz w:val="24"/>
          <w:szCs w:val="24"/>
        </w:rPr>
        <w:t xml:space="preserve"> Stat</w:t>
      </w:r>
      <w:r w:rsidR="00092751">
        <w:rPr>
          <w:rFonts w:ascii="Tahoma" w:hAnsi="Tahoma" w:cs="Tahoma"/>
          <w:sz w:val="24"/>
          <w:szCs w:val="24"/>
        </w:rPr>
        <w:t>ute</w:t>
      </w:r>
      <w:r w:rsidRPr="00F217DA">
        <w:rPr>
          <w:rFonts w:ascii="Tahoma" w:hAnsi="Tahoma" w:cs="Tahoma"/>
          <w:sz w:val="24"/>
          <w:szCs w:val="24"/>
        </w:rPr>
        <w:t xml:space="preserve"> § 8</w:t>
      </w:r>
      <w:r w:rsidR="00F362A0">
        <w:rPr>
          <w:rFonts w:ascii="Tahoma" w:hAnsi="Tahoma" w:cs="Tahoma"/>
          <w:sz w:val="24"/>
          <w:szCs w:val="24"/>
        </w:rPr>
        <w:t>2.52 Town Road Standards</w:t>
      </w:r>
      <w:r w:rsidRPr="00F217DA">
        <w:rPr>
          <w:rFonts w:ascii="Tahoma" w:hAnsi="Tahoma" w:cs="Tahoma"/>
          <w:sz w:val="24"/>
          <w:szCs w:val="24"/>
        </w:rPr>
        <w:t xml:space="preserve"> and </w:t>
      </w:r>
      <w:r w:rsidR="00EA1B1C">
        <w:rPr>
          <w:rFonts w:ascii="Tahoma" w:hAnsi="Tahoma" w:cs="Tahoma"/>
          <w:sz w:val="24"/>
          <w:szCs w:val="24"/>
        </w:rPr>
        <w:t>C</w:t>
      </w:r>
      <w:r w:rsidRPr="00F217DA">
        <w:rPr>
          <w:rFonts w:ascii="Tahoma" w:hAnsi="Tahoma" w:cs="Tahoma"/>
          <w:sz w:val="24"/>
          <w:szCs w:val="24"/>
        </w:rPr>
        <w:t xml:space="preserve">ounty ordinances. </w:t>
      </w:r>
      <w:r w:rsidR="00EA1B1C">
        <w:rPr>
          <w:rFonts w:ascii="Tahoma" w:hAnsi="Tahoma" w:cs="Tahoma"/>
          <w:sz w:val="24"/>
          <w:szCs w:val="24"/>
        </w:rPr>
        <w:br/>
      </w:r>
    </w:p>
    <w:p w14:paraId="277473DF" w14:textId="6B00CFA0" w:rsidR="00AA5F78" w:rsidRPr="00F217DA" w:rsidRDefault="00757249" w:rsidP="00CD29BE">
      <w:pPr>
        <w:pStyle w:val="list0"/>
        <w:numPr>
          <w:ilvl w:val="1"/>
          <w:numId w:val="22"/>
        </w:numPr>
        <w:jc w:val="left"/>
        <w:rPr>
          <w:rFonts w:ascii="Tahoma" w:hAnsi="Tahoma" w:cs="Tahoma"/>
          <w:sz w:val="24"/>
          <w:szCs w:val="24"/>
        </w:rPr>
      </w:pPr>
      <w:r w:rsidRPr="00F217DA">
        <w:rPr>
          <w:rFonts w:ascii="Tahoma" w:hAnsi="Tahoma" w:cs="Tahoma"/>
          <w:sz w:val="24"/>
          <w:szCs w:val="24"/>
        </w:rPr>
        <w:t xml:space="preserve">Streets and roads shall be located with due regard to topographical conditions, natural features, existing and proposed utilities, land uses, and public safety and convenience. </w:t>
      </w:r>
      <w:r w:rsidR="00EA1B1C">
        <w:rPr>
          <w:rFonts w:ascii="Tahoma" w:hAnsi="Tahoma" w:cs="Tahoma"/>
          <w:sz w:val="24"/>
          <w:szCs w:val="24"/>
        </w:rPr>
        <w:t xml:space="preserve"> </w:t>
      </w:r>
      <w:r w:rsidRPr="00F217DA">
        <w:rPr>
          <w:rFonts w:ascii="Tahoma" w:hAnsi="Tahoma" w:cs="Tahoma"/>
          <w:sz w:val="24"/>
          <w:szCs w:val="24"/>
        </w:rPr>
        <w:t xml:space="preserve">Where practicable, streets shall intersect at right angles to afford maximum visibility. </w:t>
      </w:r>
      <w:r w:rsidR="00EA1B1C">
        <w:rPr>
          <w:rFonts w:ascii="Tahoma" w:hAnsi="Tahoma" w:cs="Tahoma"/>
          <w:sz w:val="24"/>
          <w:szCs w:val="24"/>
        </w:rPr>
        <w:br/>
      </w:r>
    </w:p>
    <w:p w14:paraId="163640BA" w14:textId="02505EE2" w:rsidR="00AA5F78" w:rsidRPr="00F217DA" w:rsidRDefault="00E778C2" w:rsidP="00CD29BE">
      <w:pPr>
        <w:pStyle w:val="list0"/>
        <w:numPr>
          <w:ilvl w:val="1"/>
          <w:numId w:val="22"/>
        </w:numPr>
        <w:jc w:val="left"/>
        <w:rPr>
          <w:rFonts w:ascii="Tahoma" w:hAnsi="Tahoma" w:cs="Tahoma"/>
          <w:sz w:val="24"/>
          <w:szCs w:val="24"/>
        </w:rPr>
      </w:pPr>
      <w:r w:rsidRPr="00F217DA">
        <w:rPr>
          <w:rFonts w:ascii="Tahoma" w:hAnsi="Tahoma" w:cs="Tahoma"/>
          <w:sz w:val="24"/>
          <w:szCs w:val="24"/>
        </w:rPr>
        <w:t>All cul</w:t>
      </w:r>
      <w:r w:rsidR="00757249" w:rsidRPr="00F217DA">
        <w:rPr>
          <w:rFonts w:ascii="Tahoma" w:hAnsi="Tahoma" w:cs="Tahoma"/>
          <w:sz w:val="24"/>
          <w:szCs w:val="24"/>
        </w:rPr>
        <w:t>-de-sac</w:t>
      </w:r>
      <w:r w:rsidR="000671FF" w:rsidRPr="00203BB0">
        <w:rPr>
          <w:rFonts w:ascii="Tahoma" w:hAnsi="Tahoma" w:cs="Tahoma"/>
          <w:sz w:val="24"/>
          <w:szCs w:val="24"/>
        </w:rPr>
        <w:t>s</w:t>
      </w:r>
      <w:r w:rsidR="00757249" w:rsidRPr="00F217DA">
        <w:rPr>
          <w:rFonts w:ascii="Tahoma" w:hAnsi="Tahoma" w:cs="Tahoma"/>
          <w:sz w:val="24"/>
          <w:szCs w:val="24"/>
        </w:rPr>
        <w:t xml:space="preserve"> shall have a minimum radius of no less than 60 feet. </w:t>
      </w:r>
      <w:r w:rsidR="00EA1B1C">
        <w:rPr>
          <w:rFonts w:ascii="Tahoma" w:hAnsi="Tahoma" w:cs="Tahoma"/>
          <w:sz w:val="24"/>
          <w:szCs w:val="24"/>
        </w:rPr>
        <w:br/>
      </w:r>
    </w:p>
    <w:p w14:paraId="6B256CF4" w14:textId="2E989E86" w:rsidR="00EB3B5F" w:rsidRPr="00F848B9" w:rsidRDefault="00757249" w:rsidP="00EB3B5F">
      <w:pPr>
        <w:pStyle w:val="list0"/>
        <w:numPr>
          <w:ilvl w:val="1"/>
          <w:numId w:val="22"/>
        </w:numPr>
        <w:jc w:val="left"/>
        <w:rPr>
          <w:rFonts w:ascii="Tahoma" w:eastAsia="Times New Roman" w:hAnsi="Tahoma" w:cs="Tahoma"/>
          <w:b/>
          <w:i/>
          <w:sz w:val="24"/>
          <w:szCs w:val="24"/>
        </w:rPr>
      </w:pPr>
      <w:r w:rsidRPr="00EB3B5F">
        <w:rPr>
          <w:rFonts w:ascii="Tahoma" w:hAnsi="Tahoma" w:cs="Tahoma"/>
          <w:sz w:val="24"/>
          <w:szCs w:val="24"/>
        </w:rPr>
        <w:t>All private roads and access easements over 500 feet in length or serving more than two lots will have an improved</w:t>
      </w:r>
      <w:r w:rsidR="00A55717" w:rsidRPr="00EB3B5F">
        <w:rPr>
          <w:rFonts w:ascii="Tahoma" w:hAnsi="Tahoma" w:cs="Tahoma"/>
          <w:sz w:val="24"/>
          <w:szCs w:val="24"/>
        </w:rPr>
        <w:t xml:space="preserve"> 50</w:t>
      </w:r>
      <w:r w:rsidR="00EA1B1C" w:rsidRPr="00EB3B5F">
        <w:rPr>
          <w:rFonts w:ascii="Tahoma" w:hAnsi="Tahoma" w:cs="Tahoma"/>
          <w:sz w:val="24"/>
          <w:szCs w:val="24"/>
        </w:rPr>
        <w:t xml:space="preserve"> feet</w:t>
      </w:r>
      <w:r w:rsidR="006E0FA5" w:rsidRPr="00EB3B5F">
        <w:rPr>
          <w:rFonts w:ascii="Tahoma" w:hAnsi="Tahoma" w:cs="Tahoma"/>
          <w:sz w:val="24"/>
          <w:szCs w:val="24"/>
        </w:rPr>
        <w:t xml:space="preserve"> </w:t>
      </w:r>
      <w:r w:rsidR="00A55717" w:rsidRPr="00EB3B5F">
        <w:rPr>
          <w:rFonts w:ascii="Tahoma" w:hAnsi="Tahoma" w:cs="Tahoma"/>
          <w:sz w:val="24"/>
          <w:szCs w:val="24"/>
        </w:rPr>
        <w:t>wide</w:t>
      </w:r>
      <w:r w:rsidRPr="00EB3B5F">
        <w:rPr>
          <w:rFonts w:ascii="Tahoma" w:hAnsi="Tahoma" w:cs="Tahoma"/>
          <w:sz w:val="24"/>
          <w:szCs w:val="24"/>
        </w:rPr>
        <w:t xml:space="preserve"> turnaround </w:t>
      </w:r>
      <w:r w:rsidR="00F30C9B" w:rsidRPr="00EB3B5F">
        <w:rPr>
          <w:rFonts w:ascii="Tahoma" w:hAnsi="Tahoma" w:cs="Tahoma"/>
          <w:sz w:val="24"/>
          <w:szCs w:val="24"/>
        </w:rPr>
        <w:t>at the end</w:t>
      </w:r>
      <w:r w:rsidR="001C44C4" w:rsidRPr="00EB3B5F">
        <w:rPr>
          <w:rFonts w:ascii="Tahoma" w:hAnsi="Tahoma" w:cs="Tahoma"/>
          <w:sz w:val="24"/>
          <w:szCs w:val="24"/>
        </w:rPr>
        <w:t>.</w:t>
      </w:r>
    </w:p>
    <w:p w14:paraId="30063E57" w14:textId="77777777" w:rsidR="00F848B9" w:rsidRPr="00EB3B5F" w:rsidRDefault="00F848B9" w:rsidP="00F848B9">
      <w:pPr>
        <w:pStyle w:val="list0"/>
        <w:ind w:left="1080" w:firstLine="0"/>
        <w:jc w:val="left"/>
        <w:rPr>
          <w:rFonts w:ascii="Tahoma" w:eastAsia="Times New Roman" w:hAnsi="Tahoma" w:cs="Tahoma"/>
          <w:b/>
          <w:i/>
          <w:sz w:val="24"/>
          <w:szCs w:val="24"/>
        </w:rPr>
      </w:pPr>
    </w:p>
    <w:p w14:paraId="4BFF4C57" w14:textId="6D081BF5" w:rsidR="00B83EA5" w:rsidRPr="00EB3B5F" w:rsidRDefault="005D2DC9" w:rsidP="00EB3B5F">
      <w:pPr>
        <w:pStyle w:val="list0"/>
        <w:numPr>
          <w:ilvl w:val="0"/>
          <w:numId w:val="22"/>
        </w:numPr>
        <w:jc w:val="left"/>
        <w:rPr>
          <w:rFonts w:ascii="Tahoma" w:eastAsia="Times New Roman" w:hAnsi="Tahoma" w:cs="Tahoma"/>
          <w:b/>
          <w:i/>
          <w:sz w:val="24"/>
          <w:szCs w:val="24"/>
        </w:rPr>
      </w:pPr>
      <w:r w:rsidRPr="00EB3B5F">
        <w:rPr>
          <w:rFonts w:ascii="Tahoma" w:eastAsia="Times New Roman" w:hAnsi="Tahoma" w:cs="Tahoma"/>
          <w:b/>
          <w:sz w:val="24"/>
          <w:szCs w:val="24"/>
        </w:rPr>
        <w:t>Inspections</w:t>
      </w:r>
      <w:r w:rsidR="00757249" w:rsidRPr="00EB3B5F">
        <w:rPr>
          <w:rFonts w:ascii="Tahoma" w:eastAsia="Times New Roman" w:hAnsi="Tahoma" w:cs="Tahoma"/>
          <w:b/>
          <w:sz w:val="24"/>
          <w:szCs w:val="24"/>
        </w:rPr>
        <w:t xml:space="preserve">. </w:t>
      </w:r>
      <w:r w:rsidR="00EA1B1C" w:rsidRPr="00EB3B5F">
        <w:rPr>
          <w:rFonts w:ascii="Tahoma" w:eastAsia="Times New Roman" w:hAnsi="Tahoma" w:cs="Tahoma"/>
          <w:b/>
          <w:sz w:val="24"/>
          <w:szCs w:val="24"/>
        </w:rPr>
        <w:br/>
      </w:r>
    </w:p>
    <w:p w14:paraId="66FC2176" w14:textId="77777777" w:rsidR="00AA5F78" w:rsidRDefault="00757249" w:rsidP="00766D30">
      <w:pPr>
        <w:pStyle w:val="ListParagraph"/>
        <w:ind w:left="360"/>
        <w:rPr>
          <w:rFonts w:ascii="Tahoma" w:hAnsi="Tahoma" w:cs="Tahoma"/>
          <w:sz w:val="24"/>
          <w:szCs w:val="24"/>
        </w:rPr>
      </w:pPr>
      <w:r w:rsidRPr="00B83EA5">
        <w:rPr>
          <w:rFonts w:ascii="Tahoma" w:hAnsi="Tahoma" w:cs="Tahoma"/>
          <w:sz w:val="24"/>
          <w:szCs w:val="24"/>
        </w:rPr>
        <w:t xml:space="preserve">The </w:t>
      </w:r>
      <w:r w:rsidR="00655B12" w:rsidRPr="00B83EA5">
        <w:rPr>
          <w:rFonts w:ascii="Tahoma" w:hAnsi="Tahoma" w:cs="Tahoma"/>
          <w:sz w:val="24"/>
          <w:szCs w:val="24"/>
        </w:rPr>
        <w:t xml:space="preserve">Town of Oakland, </w:t>
      </w:r>
      <w:r w:rsidR="005A58D6" w:rsidRPr="00B83EA5">
        <w:rPr>
          <w:rFonts w:ascii="Tahoma" w:hAnsi="Tahoma" w:cs="Tahoma"/>
          <w:sz w:val="24"/>
          <w:szCs w:val="24"/>
        </w:rPr>
        <w:t>its</w:t>
      </w:r>
      <w:r w:rsidR="00AD0EAC" w:rsidRPr="00B83EA5">
        <w:rPr>
          <w:rFonts w:ascii="Tahoma" w:hAnsi="Tahoma" w:cs="Tahoma"/>
          <w:sz w:val="24"/>
          <w:szCs w:val="24"/>
        </w:rPr>
        <w:t xml:space="preserve"> </w:t>
      </w:r>
      <w:r w:rsidR="00F86D71" w:rsidRPr="00B83EA5">
        <w:rPr>
          <w:rFonts w:ascii="Tahoma" w:hAnsi="Tahoma" w:cs="Tahoma"/>
          <w:sz w:val="24"/>
          <w:szCs w:val="24"/>
        </w:rPr>
        <w:t>Land</w:t>
      </w:r>
      <w:r w:rsidR="005A58D6" w:rsidRPr="00B83EA5">
        <w:rPr>
          <w:rFonts w:ascii="Tahoma" w:hAnsi="Tahoma" w:cs="Tahoma"/>
          <w:sz w:val="24"/>
          <w:szCs w:val="24"/>
        </w:rPr>
        <w:t xml:space="preserve"> Use and Planning Committee,</w:t>
      </w:r>
      <w:r w:rsidRPr="00B83EA5">
        <w:rPr>
          <w:rFonts w:ascii="Tahoma" w:hAnsi="Tahoma" w:cs="Tahoma"/>
          <w:sz w:val="24"/>
          <w:szCs w:val="24"/>
        </w:rPr>
        <w:t xml:space="preserve"> and</w:t>
      </w:r>
      <w:r w:rsidR="00343658" w:rsidRPr="00B83EA5">
        <w:rPr>
          <w:rFonts w:ascii="Tahoma" w:hAnsi="Tahoma" w:cs="Tahoma"/>
          <w:sz w:val="24"/>
          <w:szCs w:val="24"/>
        </w:rPr>
        <w:t>/or</w:t>
      </w:r>
      <w:r w:rsidRPr="00B83EA5">
        <w:rPr>
          <w:rFonts w:ascii="Tahoma" w:hAnsi="Tahoma" w:cs="Tahoma"/>
          <w:sz w:val="24"/>
          <w:szCs w:val="24"/>
        </w:rPr>
        <w:t xml:space="preserve"> its duly authorized </w:t>
      </w:r>
      <w:r w:rsidR="00343658" w:rsidRPr="00B83EA5">
        <w:rPr>
          <w:rFonts w:ascii="Tahoma" w:hAnsi="Tahoma" w:cs="Tahoma"/>
          <w:sz w:val="24"/>
          <w:szCs w:val="24"/>
        </w:rPr>
        <w:t xml:space="preserve">agent </w:t>
      </w:r>
      <w:r w:rsidRPr="00B83EA5">
        <w:rPr>
          <w:rFonts w:ascii="Tahoma" w:hAnsi="Tahoma" w:cs="Tahoma"/>
          <w:sz w:val="24"/>
          <w:szCs w:val="24"/>
        </w:rPr>
        <w:t xml:space="preserve">shall be granted access, with the consent of the property owner or </w:t>
      </w:r>
      <w:r w:rsidRPr="00B83EA5">
        <w:rPr>
          <w:rFonts w:ascii="Tahoma" w:hAnsi="Tahoma" w:cs="Tahoma"/>
          <w:sz w:val="24"/>
          <w:szCs w:val="24"/>
        </w:rPr>
        <w:lastRenderedPageBreak/>
        <w:t>agent of the applicant, to any premises during regular business hours for the purpose of performing inspections necessary to ensure compliance with this</w:t>
      </w:r>
      <w:r w:rsidR="00981B1C" w:rsidRPr="00B83EA5">
        <w:rPr>
          <w:rFonts w:ascii="Tahoma" w:hAnsi="Tahoma" w:cs="Tahoma"/>
          <w:sz w:val="24"/>
          <w:szCs w:val="24"/>
        </w:rPr>
        <w:t xml:space="preserve"> ordinance.</w:t>
      </w:r>
      <w:r w:rsidRPr="00B83EA5">
        <w:rPr>
          <w:rFonts w:ascii="Tahoma" w:hAnsi="Tahoma" w:cs="Tahoma"/>
          <w:sz w:val="24"/>
          <w:szCs w:val="24"/>
        </w:rPr>
        <w:t xml:space="preserve"> </w:t>
      </w:r>
      <w:r w:rsidR="00981B1C" w:rsidRPr="00B83EA5">
        <w:rPr>
          <w:rFonts w:ascii="Tahoma" w:hAnsi="Tahoma" w:cs="Tahoma"/>
          <w:sz w:val="24"/>
          <w:szCs w:val="24"/>
        </w:rPr>
        <w:t xml:space="preserve">    </w:t>
      </w:r>
    </w:p>
    <w:p w14:paraId="22512269" w14:textId="77777777" w:rsidR="00242913" w:rsidRDefault="00242913" w:rsidP="00766D30">
      <w:pPr>
        <w:pStyle w:val="ListParagraph"/>
        <w:ind w:left="360"/>
        <w:rPr>
          <w:rFonts w:ascii="Tahoma" w:hAnsi="Tahoma" w:cs="Tahoma"/>
          <w:sz w:val="24"/>
          <w:szCs w:val="24"/>
        </w:rPr>
      </w:pPr>
    </w:p>
    <w:p w14:paraId="67723460" w14:textId="77777777" w:rsidR="00242913" w:rsidRDefault="00242913" w:rsidP="00766D30">
      <w:pPr>
        <w:pStyle w:val="ListParagraph"/>
        <w:ind w:left="360"/>
        <w:rPr>
          <w:rFonts w:ascii="Tahoma" w:hAnsi="Tahoma" w:cs="Tahoma"/>
          <w:sz w:val="24"/>
          <w:szCs w:val="24"/>
        </w:rPr>
      </w:pPr>
    </w:p>
    <w:p w14:paraId="54825876" w14:textId="77777777" w:rsidR="00242913" w:rsidRDefault="00242913" w:rsidP="00766D30">
      <w:pPr>
        <w:pStyle w:val="ListParagraph"/>
        <w:ind w:left="360"/>
        <w:rPr>
          <w:rFonts w:ascii="Tahoma" w:hAnsi="Tahoma" w:cs="Tahoma"/>
          <w:sz w:val="24"/>
          <w:szCs w:val="24"/>
        </w:rPr>
      </w:pPr>
    </w:p>
    <w:p w14:paraId="3C3FA019" w14:textId="77777777" w:rsidR="00242913" w:rsidRDefault="00242913" w:rsidP="00766D30">
      <w:pPr>
        <w:pStyle w:val="ListParagraph"/>
        <w:ind w:left="360"/>
        <w:rPr>
          <w:rFonts w:ascii="Tahoma" w:hAnsi="Tahoma" w:cs="Tahoma"/>
          <w:sz w:val="24"/>
          <w:szCs w:val="24"/>
        </w:rPr>
      </w:pPr>
    </w:p>
    <w:p w14:paraId="0B86224F" w14:textId="77777777" w:rsidR="00242913" w:rsidRDefault="00242913" w:rsidP="00766D30">
      <w:pPr>
        <w:pStyle w:val="ListParagraph"/>
        <w:ind w:left="360"/>
        <w:rPr>
          <w:rFonts w:ascii="Tahoma" w:hAnsi="Tahoma" w:cs="Tahoma"/>
          <w:sz w:val="24"/>
          <w:szCs w:val="24"/>
        </w:rPr>
      </w:pPr>
    </w:p>
    <w:p w14:paraId="0AD2CDC7" w14:textId="77777777" w:rsidR="00242913" w:rsidRDefault="00242913" w:rsidP="00766D30">
      <w:pPr>
        <w:pStyle w:val="ListParagraph"/>
        <w:ind w:left="360"/>
        <w:rPr>
          <w:rFonts w:ascii="Tahoma" w:hAnsi="Tahoma" w:cs="Tahoma"/>
          <w:sz w:val="24"/>
          <w:szCs w:val="24"/>
        </w:rPr>
      </w:pPr>
    </w:p>
    <w:p w14:paraId="6F4B65E7" w14:textId="77777777" w:rsidR="00242913" w:rsidRDefault="00242913" w:rsidP="00242913"/>
    <w:p w14:paraId="3A913293" w14:textId="75EFE44A" w:rsidR="00242913" w:rsidRDefault="00242913" w:rsidP="00242913">
      <w:r>
        <w:t xml:space="preserve"> I, Sherril Anderson, Clerk of Oakland Township, hereby certify that the above is a true and correct copy of an ordinance which was adopted on th</w:t>
      </w:r>
      <w:r w:rsidR="006F10F5">
        <w:t>e</w:t>
      </w:r>
      <w:r>
        <w:t xml:space="preserve"> </w:t>
      </w:r>
      <w:r>
        <w:t>10th</w:t>
      </w:r>
      <w:r>
        <w:t xml:space="preserve"> day of </w:t>
      </w:r>
      <w:r>
        <w:t>February</w:t>
      </w:r>
      <w:r>
        <w:t>, 202</w:t>
      </w:r>
      <w:r>
        <w:t>2</w:t>
      </w:r>
      <w:r>
        <w:t xml:space="preserve">, by the Board of Supervisors of Oakland Township, Burnett County, Wisconsin. </w:t>
      </w:r>
      <w:r>
        <w:br/>
      </w:r>
      <w:r>
        <w:br/>
      </w:r>
      <w:r>
        <w:br/>
        <w:t>________________________________________________________</w:t>
      </w:r>
    </w:p>
    <w:p w14:paraId="6F4DFB5B" w14:textId="77777777" w:rsidR="00242913" w:rsidRDefault="00242913" w:rsidP="00242913"/>
    <w:p w14:paraId="1DB0B69D" w14:textId="5E344621" w:rsidR="00242913" w:rsidRDefault="00242913" w:rsidP="00242913">
      <w:r>
        <w:t xml:space="preserve">Dated this </w:t>
      </w:r>
      <w:r>
        <w:t>15th</w:t>
      </w:r>
      <w:r>
        <w:t xml:space="preserve"> day of </w:t>
      </w:r>
      <w:r>
        <w:t>February</w:t>
      </w:r>
      <w:r>
        <w:t>, 202</w:t>
      </w:r>
      <w:r>
        <w:t>2</w:t>
      </w:r>
      <w:r>
        <w:t xml:space="preserve">. </w:t>
      </w:r>
    </w:p>
    <w:p w14:paraId="1F5A75E3" w14:textId="77777777" w:rsidR="00242913" w:rsidRDefault="00242913" w:rsidP="00242913"/>
    <w:p w14:paraId="6C693890" w14:textId="77777777" w:rsidR="00242913" w:rsidRDefault="00242913" w:rsidP="00242913">
      <w:pPr>
        <w:spacing w:after="0"/>
      </w:pPr>
      <w:r>
        <w:t>_________________________________________</w:t>
      </w:r>
    </w:p>
    <w:p w14:paraId="1BABE7DF" w14:textId="77777777" w:rsidR="00242913" w:rsidRDefault="00242913" w:rsidP="00242913">
      <w:r>
        <w:t>Wayne Larrabee, Chair</w:t>
      </w:r>
    </w:p>
    <w:p w14:paraId="2CEB1DB8" w14:textId="77777777" w:rsidR="00242913" w:rsidRDefault="00242913" w:rsidP="00242913"/>
    <w:p w14:paraId="52DFEF2A" w14:textId="77777777" w:rsidR="00242913" w:rsidRDefault="00242913" w:rsidP="00242913">
      <w:pPr>
        <w:spacing w:after="0"/>
      </w:pPr>
      <w:r>
        <w:t>_________________________________________</w:t>
      </w:r>
    </w:p>
    <w:p w14:paraId="73E6F77F" w14:textId="77777777" w:rsidR="00242913" w:rsidRDefault="00242913" w:rsidP="00242913">
      <w:r>
        <w:t>Timothy McIntyre, Supervisor</w:t>
      </w:r>
    </w:p>
    <w:p w14:paraId="7EB1A9C9" w14:textId="77777777" w:rsidR="00242913" w:rsidRDefault="00242913" w:rsidP="00242913"/>
    <w:p w14:paraId="00CB7E88" w14:textId="77777777" w:rsidR="00242913" w:rsidRDefault="00242913" w:rsidP="00242913">
      <w:pPr>
        <w:spacing w:after="0"/>
      </w:pPr>
      <w:r>
        <w:t>_________________________________________</w:t>
      </w:r>
    </w:p>
    <w:p w14:paraId="19C1DA49" w14:textId="77777777" w:rsidR="00242913" w:rsidRDefault="00242913" w:rsidP="00242913">
      <w:r>
        <w:t>Harm Weber, Supervisor</w:t>
      </w:r>
    </w:p>
    <w:p w14:paraId="1BB6D09F" w14:textId="33DEF110" w:rsidR="00242913" w:rsidRPr="00B83EA5" w:rsidRDefault="00242913" w:rsidP="00766D30">
      <w:pPr>
        <w:pStyle w:val="ListParagraph"/>
        <w:ind w:left="360"/>
        <w:rPr>
          <w:rFonts w:ascii="Tahoma" w:eastAsia="Times New Roman" w:hAnsi="Tahoma" w:cs="Tahoma"/>
          <w:b/>
          <w:i/>
          <w:sz w:val="24"/>
          <w:szCs w:val="24"/>
        </w:rPr>
        <w:sectPr w:rsidR="00242913" w:rsidRPr="00B83EA5">
          <w:type w:val="continuous"/>
          <w:pgSz w:w="12240" w:h="15840"/>
          <w:pgMar w:top="1440" w:right="1440" w:bottom="1440" w:left="1440" w:header="720" w:footer="720" w:gutter="0"/>
          <w:cols w:space="720"/>
          <w:docGrid w:linePitch="360"/>
        </w:sectPr>
      </w:pPr>
    </w:p>
    <w:p w14:paraId="163AC499" w14:textId="122E5709" w:rsidR="00AA5F78" w:rsidRPr="00F30C9B" w:rsidRDefault="00AA5F78" w:rsidP="00AD0EAC">
      <w:pPr>
        <w:rPr>
          <w:rFonts w:ascii="Arial" w:hAnsi="Arial" w:cs="Arial"/>
          <w:sz w:val="20"/>
          <w:szCs w:val="20"/>
        </w:rPr>
      </w:pPr>
    </w:p>
    <w:sectPr w:rsidR="00AA5F78" w:rsidRPr="00F30C9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301ABBCE"/>
    <w:lvl w:ilvl="0">
      <w:start w:val="1"/>
      <w:numFmt w:val="decimal"/>
      <w:lvlText w:val="%1."/>
      <w:lvlJc w:val="left"/>
      <w:pPr>
        <w:tabs>
          <w:tab w:val="num" w:pos="1620"/>
        </w:tabs>
        <w:ind w:left="16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D"/>
    <w:multiLevelType w:val="multilevel"/>
    <w:tmpl w:val="4926BFF8"/>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25244F7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B3AA8D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70388168"/>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0700F08C"/>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DC14779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7F486D50"/>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FDB6F80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4B2663E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E742D2"/>
    <w:multiLevelType w:val="hybridMultilevel"/>
    <w:tmpl w:val="4E6CF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EC0768"/>
    <w:multiLevelType w:val="multilevel"/>
    <w:tmpl w:val="EAE6F6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C74AB4"/>
    <w:multiLevelType w:val="multilevel"/>
    <w:tmpl w:val="88FE1D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7515D6"/>
    <w:multiLevelType w:val="multilevel"/>
    <w:tmpl w:val="D402D59C"/>
    <w:lvl w:ilvl="0">
      <w:start w:val="1"/>
      <w:numFmt w:val="decimal"/>
      <w:lvlText w:val="%1)"/>
      <w:lvlJc w:val="left"/>
      <w:pPr>
        <w:ind w:left="360" w:hanging="360"/>
      </w:pPr>
      <w:rPr>
        <w:b/>
        <w:bCs/>
      </w:r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9E080B"/>
    <w:multiLevelType w:val="hybridMultilevel"/>
    <w:tmpl w:val="46FCBE8A"/>
    <w:lvl w:ilvl="0" w:tplc="3B7C7F56">
      <w:start w:val="1"/>
      <w:numFmt w:val="decimal"/>
      <w:lvlText w:val="(%1)"/>
      <w:lvlJc w:val="left"/>
      <w:pPr>
        <w:ind w:left="1080" w:hanging="720"/>
      </w:pPr>
      <w:rPr>
        <w:rFonts w:hint="default"/>
      </w:rPr>
    </w:lvl>
    <w:lvl w:ilvl="1" w:tplc="4F1EB0C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C3268"/>
    <w:multiLevelType w:val="hybridMultilevel"/>
    <w:tmpl w:val="41CA6CA0"/>
    <w:lvl w:ilvl="0" w:tplc="F0CE8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66BF8"/>
    <w:multiLevelType w:val="hybridMultilevel"/>
    <w:tmpl w:val="0DA6ECC0"/>
    <w:lvl w:ilvl="0" w:tplc="1A6A95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92937"/>
    <w:multiLevelType w:val="multilevel"/>
    <w:tmpl w:val="126E713E"/>
    <w:lvl w:ilvl="0">
      <w:start w:val="1"/>
      <w:numFmt w:val="decimal"/>
      <w:lvlText w:val="%1)"/>
      <w:lvlJc w:val="left"/>
      <w:pPr>
        <w:ind w:left="360" w:hanging="360"/>
      </w:pPr>
      <w:rPr>
        <w:b/>
        <w:bCs/>
        <w:i w:val="0"/>
        <w:iCs/>
      </w:rPr>
    </w:lvl>
    <w:lvl w:ilvl="1">
      <w:start w:val="1"/>
      <w:numFmt w:val="lowerLetter"/>
      <w:lvlText w:val="%2)"/>
      <w:lvlJc w:val="left"/>
      <w:pPr>
        <w:ind w:left="1080" w:hanging="360"/>
      </w:pPr>
      <w:rPr>
        <w:b w:val="0"/>
        <w:bCs/>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C77D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3F4EC2"/>
    <w:multiLevelType w:val="hybridMultilevel"/>
    <w:tmpl w:val="5160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8363E"/>
    <w:multiLevelType w:val="multilevel"/>
    <w:tmpl w:val="C27EEE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2B3533"/>
    <w:multiLevelType w:val="hybridMultilevel"/>
    <w:tmpl w:val="35986A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20"/>
  </w:num>
  <w:num w:numId="14">
    <w:abstractNumId w:val="16"/>
  </w:num>
  <w:num w:numId="15">
    <w:abstractNumId w:val="15"/>
  </w:num>
  <w:num w:numId="16">
    <w:abstractNumId w:val="19"/>
  </w:num>
  <w:num w:numId="17">
    <w:abstractNumId w:val="14"/>
  </w:num>
  <w:num w:numId="18">
    <w:abstractNumId w:val="21"/>
  </w:num>
  <w:num w:numId="19">
    <w:abstractNumId w:val="18"/>
  </w:num>
  <w:num w:numId="20">
    <w:abstractNumId w:val="13"/>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78"/>
    <w:rsid w:val="00002B97"/>
    <w:rsid w:val="00053611"/>
    <w:rsid w:val="000671FF"/>
    <w:rsid w:val="00090C77"/>
    <w:rsid w:val="00091A29"/>
    <w:rsid w:val="00092751"/>
    <w:rsid w:val="00101F80"/>
    <w:rsid w:val="001820D7"/>
    <w:rsid w:val="00193245"/>
    <w:rsid w:val="00197553"/>
    <w:rsid w:val="001A7A7B"/>
    <w:rsid w:val="001C44C4"/>
    <w:rsid w:val="001E23DF"/>
    <w:rsid w:val="00203BB0"/>
    <w:rsid w:val="00242913"/>
    <w:rsid w:val="00263602"/>
    <w:rsid w:val="00273458"/>
    <w:rsid w:val="002B2C07"/>
    <w:rsid w:val="002B3772"/>
    <w:rsid w:val="0031182B"/>
    <w:rsid w:val="00343658"/>
    <w:rsid w:val="0036062B"/>
    <w:rsid w:val="003742BB"/>
    <w:rsid w:val="003866F4"/>
    <w:rsid w:val="003E6FE1"/>
    <w:rsid w:val="003F58D6"/>
    <w:rsid w:val="003F7C90"/>
    <w:rsid w:val="004163FD"/>
    <w:rsid w:val="00475B78"/>
    <w:rsid w:val="005016D0"/>
    <w:rsid w:val="00503059"/>
    <w:rsid w:val="0053368B"/>
    <w:rsid w:val="005549D8"/>
    <w:rsid w:val="00580183"/>
    <w:rsid w:val="005A589F"/>
    <w:rsid w:val="005A58D6"/>
    <w:rsid w:val="005D2DC9"/>
    <w:rsid w:val="006234C9"/>
    <w:rsid w:val="00651A5A"/>
    <w:rsid w:val="00655B12"/>
    <w:rsid w:val="00656D1D"/>
    <w:rsid w:val="006A24C2"/>
    <w:rsid w:val="006E0FA5"/>
    <w:rsid w:val="006F10F5"/>
    <w:rsid w:val="00757249"/>
    <w:rsid w:val="00766D30"/>
    <w:rsid w:val="007810D5"/>
    <w:rsid w:val="007906E0"/>
    <w:rsid w:val="00792E01"/>
    <w:rsid w:val="007B3817"/>
    <w:rsid w:val="007D504F"/>
    <w:rsid w:val="007E68AF"/>
    <w:rsid w:val="008039AF"/>
    <w:rsid w:val="008354A4"/>
    <w:rsid w:val="0084637F"/>
    <w:rsid w:val="00846994"/>
    <w:rsid w:val="00853EB3"/>
    <w:rsid w:val="00855C47"/>
    <w:rsid w:val="008833DD"/>
    <w:rsid w:val="00897CB5"/>
    <w:rsid w:val="0095198D"/>
    <w:rsid w:val="00957431"/>
    <w:rsid w:val="00981B1C"/>
    <w:rsid w:val="0098787E"/>
    <w:rsid w:val="009A5469"/>
    <w:rsid w:val="009A6BE6"/>
    <w:rsid w:val="009D46C6"/>
    <w:rsid w:val="00A16F88"/>
    <w:rsid w:val="00A41963"/>
    <w:rsid w:val="00A43AF2"/>
    <w:rsid w:val="00A443E1"/>
    <w:rsid w:val="00A55717"/>
    <w:rsid w:val="00A627A4"/>
    <w:rsid w:val="00AA5F78"/>
    <w:rsid w:val="00AD0EAC"/>
    <w:rsid w:val="00AF0D90"/>
    <w:rsid w:val="00B25682"/>
    <w:rsid w:val="00B659B5"/>
    <w:rsid w:val="00B722E7"/>
    <w:rsid w:val="00B83EA5"/>
    <w:rsid w:val="00BC0093"/>
    <w:rsid w:val="00C36CB6"/>
    <w:rsid w:val="00C47319"/>
    <w:rsid w:val="00CC6BD8"/>
    <w:rsid w:val="00CD29BE"/>
    <w:rsid w:val="00CD7080"/>
    <w:rsid w:val="00CE296F"/>
    <w:rsid w:val="00D2092D"/>
    <w:rsid w:val="00D36F6F"/>
    <w:rsid w:val="00D44F2C"/>
    <w:rsid w:val="00D713E8"/>
    <w:rsid w:val="00D75DB1"/>
    <w:rsid w:val="00D8034C"/>
    <w:rsid w:val="00D92ADF"/>
    <w:rsid w:val="00D95CCF"/>
    <w:rsid w:val="00E26717"/>
    <w:rsid w:val="00E436D5"/>
    <w:rsid w:val="00E778C2"/>
    <w:rsid w:val="00EA1B1C"/>
    <w:rsid w:val="00EA1FEE"/>
    <w:rsid w:val="00EA2BDD"/>
    <w:rsid w:val="00EA435E"/>
    <w:rsid w:val="00EB3B5F"/>
    <w:rsid w:val="00EE1C51"/>
    <w:rsid w:val="00EE2222"/>
    <w:rsid w:val="00F217DA"/>
    <w:rsid w:val="00F30C9B"/>
    <w:rsid w:val="00F362A0"/>
    <w:rsid w:val="00F520E7"/>
    <w:rsid w:val="00F848B9"/>
    <w:rsid w:val="00F86D71"/>
    <w:rsid w:val="00FA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2FCB"/>
  <w15:docId w15:val="{7D214293-A9FD-4D9E-99AB-9108CE78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styleId="Hyperlink">
    <w:name w:val="Hyperlink"/>
    <w:basedOn w:val="DefaultParagraphFont"/>
    <w:uiPriority w:val="99"/>
    <w:unhideWhenUsed/>
    <w:qFormat/>
    <w:rPr>
      <w:rFonts w:ascii="Arial" w:hAnsi="Arial"/>
      <w:color w:val="0000FF"/>
      <w:sz w:val="20"/>
      <w:u w:val="single"/>
    </w:rPr>
  </w:style>
  <w:style w:type="paragraph" w:customStyle="1" w:styleId="historynote">
    <w:name w:val="historynote"/>
    <w:basedOn w:val="Normal"/>
    <w:qFormat/>
    <w:pPr>
      <w:tabs>
        <w:tab w:val="right" w:pos="9180"/>
      </w:tabs>
      <w:spacing w:after="120" w:line="240" w:lineRule="auto"/>
      <w:ind w:left="432"/>
    </w:pPr>
    <w:rPr>
      <w:rFonts w:ascii="Arial" w:hAnsi="Arial"/>
      <w:color w:val="7F7F7F"/>
      <w:sz w:val="20"/>
    </w:rPr>
  </w:style>
  <w:style w:type="paragraph" w:customStyle="1" w:styleId="refeditorfn">
    <w:name w:val="refeditorfn"/>
    <w:basedOn w:val="historynote"/>
    <w:qFormat/>
    <w:pPr>
      <w:ind w:left="0"/>
    </w:pPr>
  </w:style>
  <w:style w:type="paragraph" w:customStyle="1" w:styleId="refstatelawfn">
    <w:name w:val="refstatelawfn"/>
    <w:basedOn w:val="historynote"/>
    <w:qFormat/>
    <w:pPr>
      <w:ind w:left="0"/>
    </w:pPr>
  </w:style>
  <w:style w:type="paragraph" w:customStyle="1" w:styleId="list0">
    <w:name w:val="list0"/>
    <w:basedOn w:val="Normal"/>
    <w:qFormat/>
    <w:pPr>
      <w:spacing w:after="120" w:line="240" w:lineRule="auto"/>
      <w:ind w:left="432" w:hanging="432"/>
      <w:jc w:val="both"/>
    </w:pPr>
    <w:rPr>
      <w:rFonts w:ascii="Arial" w:hAnsi="Arial" w:cs="Arial"/>
      <w:sz w:val="20"/>
      <w:szCs w:val="20"/>
    </w:rPr>
  </w:style>
  <w:style w:type="paragraph" w:customStyle="1" w:styleId="list1">
    <w:name w:val="list1"/>
    <w:basedOn w:val="list0"/>
    <w:qFormat/>
    <w:pPr>
      <w:ind w:left="864"/>
    </w:pPr>
  </w:style>
  <w:style w:type="paragraph" w:customStyle="1" w:styleId="list2">
    <w:name w:val="list2"/>
    <w:basedOn w:val="list1"/>
    <w:qFormat/>
    <w:pPr>
      <w:ind w:left="1296"/>
    </w:pPr>
  </w:style>
  <w:style w:type="paragraph" w:customStyle="1" w:styleId="list3">
    <w:name w:val="list3"/>
    <w:basedOn w:val="list2"/>
    <w:qFormat/>
    <w:pPr>
      <w:ind w:left="1728"/>
    </w:pPr>
  </w:style>
  <w:style w:type="paragraph" w:customStyle="1" w:styleId="list4">
    <w:name w:val="list4"/>
    <w:basedOn w:val="list3"/>
    <w:qFormat/>
    <w:pPr>
      <w:ind w:left="2160"/>
    </w:pPr>
  </w:style>
  <w:style w:type="paragraph" w:customStyle="1" w:styleId="list5">
    <w:name w:val="list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qFormat/>
    <w:pPr>
      <w:spacing w:after="120" w:line="240" w:lineRule="auto"/>
      <w:ind w:firstLine="432"/>
      <w:jc w:val="both"/>
    </w:pPr>
    <w:rPr>
      <w:rFonts w:ascii="Arial" w:hAnsi="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jc w:val="both"/>
    </w:pPr>
    <w:rPr>
      <w:rFonts w:ascii="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link w:val="h0Char"/>
    <w:qFormat/>
    <w:pPr>
      <w:spacing w:line="240" w:lineRule="auto"/>
      <w:ind w:left="432" w:hanging="432"/>
    </w:pPr>
    <w:rPr>
      <w:rFonts w:ascii="Arial" w:hAnsi="Arial"/>
      <w:sz w:val="20"/>
    </w:rPr>
  </w:style>
  <w:style w:type="paragraph" w:customStyle="1" w:styleId="h1">
    <w:name w:val="h1"/>
    <w:basedOn w:val="h0"/>
    <w:link w:val="h1Char"/>
    <w:qFormat/>
    <w:pPr>
      <w:ind w:left="864"/>
    </w:pPr>
  </w:style>
  <w:style w:type="paragraph" w:customStyle="1" w:styleId="h2">
    <w:name w:val="h2"/>
    <w:basedOn w:val="h1"/>
    <w:link w:val="h2Char"/>
    <w:qFormat/>
    <w:pPr>
      <w:ind w:left="1296"/>
    </w:pPr>
  </w:style>
  <w:style w:type="paragraph" w:customStyle="1" w:styleId="h3">
    <w:name w:val="h3"/>
    <w:basedOn w:val="h2"/>
    <w:link w:val="h3Char"/>
    <w:qFormat/>
    <w:pPr>
      <w:ind w:left="1728"/>
    </w:pPr>
  </w:style>
  <w:style w:type="paragraph" w:customStyle="1" w:styleId="h4">
    <w:name w:val="h4"/>
    <w:basedOn w:val="h3"/>
    <w:link w:val="h4Char"/>
    <w:qFormat/>
    <w:pPr>
      <w:ind w:left="2160"/>
    </w:pPr>
  </w:style>
  <w:style w:type="paragraph" w:customStyle="1" w:styleId="h5">
    <w:name w:val="h5"/>
    <w:basedOn w:val="h4"/>
    <w:link w:val="h5Char"/>
    <w:qFormat/>
    <w:pPr>
      <w:ind w:left="2592"/>
    </w:pPr>
  </w:style>
  <w:style w:type="paragraph" w:customStyle="1" w:styleId="h6">
    <w:name w:val="h6"/>
    <w:basedOn w:val="h5"/>
    <w:link w:val="h6Char"/>
    <w:qFormat/>
    <w:pPr>
      <w:ind w:left="3024"/>
    </w:pPr>
  </w:style>
  <w:style w:type="paragraph" w:customStyle="1" w:styleId="h7">
    <w:name w:val="h7"/>
    <w:basedOn w:val="h6"/>
    <w:link w:val="h7Char"/>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hAnsi="Arial"/>
      <w:color w:val="0000F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hAnsi="Arial"/>
      <w:b/>
      <w:color w:val="404040"/>
    </w:rPr>
  </w:style>
  <w:style w:type="character" w:customStyle="1" w:styleId="Heading1Char">
    <w:name w:val="Heading 1 Char"/>
    <w:basedOn w:val="DefaultParagraphFont"/>
    <w:link w:val="Heading1"/>
    <w:uiPriority w:val="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character" w:customStyle="1" w:styleId="Heading4Char">
    <w:name w:val="Heading 4 Char"/>
    <w:basedOn w:val="DefaultParagraphFont"/>
    <w:link w:val="Heading4"/>
    <w:uiPriority w:val="9"/>
    <w:rPr>
      <w:rFonts w:ascii="Arial" w:eastAsiaTheme="majorEastAsia" w:hAnsi="Arial" w:cstheme="majorBidi"/>
      <w:b/>
      <w:bCs/>
      <w:i/>
      <w:iCs/>
    </w:rPr>
  </w:style>
  <w:style w:type="character" w:customStyle="1" w:styleId="Heading5Char">
    <w:name w:val="Heading 5 Char"/>
    <w:basedOn w:val="DefaultParagraphFont"/>
    <w:link w:val="Heading5"/>
    <w:uiPriority w:val="9"/>
    <w:rPr>
      <w:rFonts w:ascii="Arial" w:eastAsiaTheme="majorEastAsia" w:hAnsi="Arial" w:cstheme="majorBidi"/>
    </w:rPr>
  </w:style>
  <w:style w:type="character" w:customStyle="1" w:styleId="Heading6Char">
    <w:name w:val="Heading 6 Char"/>
    <w:basedOn w:val="DefaultParagraphFont"/>
    <w:link w:val="Heading6"/>
    <w:uiPriority w:val="9"/>
    <w:rPr>
      <w:rFonts w:ascii="Arial" w:eastAsiaTheme="majorEastAsia" w:hAnsi="Arial" w:cstheme="majorBidi"/>
      <w:i/>
      <w:iC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Pr>
      <w:rFonts w:ascii="Arial" w:eastAsiaTheme="majorEastAsia" w:hAnsi="Arial" w:cstheme="majorBidi"/>
      <w:i/>
      <w:iCs/>
      <w:spacing w:val="15"/>
      <w:sz w:val="24"/>
      <w:szCs w:val="24"/>
    </w:rPr>
  </w:style>
  <w:style w:type="paragraph" w:customStyle="1" w:styleId="r0">
    <w:name w:val="r0"/>
    <w:basedOn w:val="Normal"/>
    <w:qFormat/>
    <w:pPr>
      <w:spacing w:after="120" w:line="240" w:lineRule="auto"/>
      <w:jc w:val="both"/>
    </w:pPr>
    <w:rPr>
      <w:rFonts w:ascii="Arial" w:hAnsi="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basedOn w:val="DefaultParagraphFont"/>
    <w:uiPriority w:val="99"/>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g0">
    <w:name w:val="hg0"/>
    <w:link w:val="hg0Char"/>
    <w:qFormat/>
    <w:pPr>
      <w:spacing w:after="120" w:line="240" w:lineRule="auto"/>
      <w:ind w:left="432" w:hanging="432"/>
    </w:pPr>
    <w:rPr>
      <w:rFonts w:ascii="Arial" w:hAnsi="Arial"/>
      <w:sz w:val="20"/>
    </w:rPr>
  </w:style>
  <w:style w:type="paragraph" w:customStyle="1" w:styleId="hg1">
    <w:name w:val="hg1"/>
    <w:basedOn w:val="hg0"/>
    <w:link w:val="hg1Char"/>
    <w:qFormat/>
    <w:pPr>
      <w:ind w:left="864"/>
    </w:pPr>
  </w:style>
  <w:style w:type="paragraph" w:customStyle="1" w:styleId="hg2">
    <w:name w:val="hg2"/>
    <w:basedOn w:val="hg1"/>
    <w:link w:val="hg2Char"/>
    <w:qFormat/>
    <w:pPr>
      <w:ind w:left="1296"/>
    </w:pPr>
  </w:style>
  <w:style w:type="paragraph" w:customStyle="1" w:styleId="hg3">
    <w:name w:val="hg3"/>
    <w:basedOn w:val="hg2"/>
    <w:link w:val="hg3Char"/>
    <w:qFormat/>
    <w:pPr>
      <w:ind w:left="1728"/>
    </w:pPr>
  </w:style>
  <w:style w:type="paragraph" w:customStyle="1" w:styleId="hg4">
    <w:name w:val="hg4"/>
    <w:basedOn w:val="hg3"/>
    <w:link w:val="hg4Char"/>
    <w:qFormat/>
    <w:pPr>
      <w:ind w:left="2160"/>
    </w:pPr>
  </w:style>
  <w:style w:type="paragraph" w:customStyle="1" w:styleId="hg5">
    <w:name w:val="hg5"/>
    <w:basedOn w:val="hg4"/>
    <w:link w:val="hg5Char"/>
    <w:qFormat/>
    <w:pPr>
      <w:ind w:left="2592"/>
    </w:pPr>
  </w:style>
  <w:style w:type="paragraph" w:customStyle="1" w:styleId="hg6">
    <w:name w:val="hg6"/>
    <w:basedOn w:val="hg5"/>
    <w:link w:val="hg6Char"/>
    <w:qFormat/>
    <w:pPr>
      <w:ind w:left="3024"/>
    </w:pPr>
  </w:style>
  <w:style w:type="paragraph" w:customStyle="1" w:styleId="hg7">
    <w:name w:val="hg7"/>
    <w:basedOn w:val="hg6"/>
    <w:link w:val="hg7Char"/>
    <w:qFormat/>
    <w:pPr>
      <w:ind w:left="3456"/>
    </w:pPr>
  </w:style>
  <w:style w:type="paragraph" w:customStyle="1" w:styleId="hg0-em">
    <w:name w:val="hg0-em"/>
    <w:basedOn w:val="h0"/>
    <w:link w:val="hg0-emChar"/>
    <w:pPr>
      <w:ind w:left="200" w:hanging="200"/>
    </w:pPr>
  </w:style>
  <w:style w:type="character" w:customStyle="1" w:styleId="h0Char">
    <w:name w:val="h0 Char"/>
    <w:basedOn w:val="DefaultParagraphFont"/>
    <w:link w:val="h0"/>
    <w:rPr>
      <w:rFonts w:ascii="Arial" w:hAnsi="Arial"/>
      <w:sz w:val="20"/>
    </w:rPr>
  </w:style>
  <w:style w:type="character" w:customStyle="1" w:styleId="hg0-emChar">
    <w:name w:val="hg0-em Char"/>
    <w:basedOn w:val="h0Char"/>
    <w:link w:val="hg0-em"/>
    <w:rPr>
      <w:rFonts w:ascii="Arial" w:hAnsi="Arial"/>
      <w:color w:val="808080"/>
      <w:sz w:val="20"/>
    </w:rPr>
  </w:style>
  <w:style w:type="paragraph" w:customStyle="1" w:styleId="hgem0">
    <w:name w:val="hgem0"/>
    <w:basedOn w:val="hg0"/>
    <w:link w:val="hgem0Char"/>
    <w:qFormat/>
    <w:pPr>
      <w:ind w:left="216" w:hanging="216"/>
    </w:pPr>
  </w:style>
  <w:style w:type="paragraph" w:customStyle="1" w:styleId="hgem1">
    <w:name w:val="hgem1"/>
    <w:basedOn w:val="hg1"/>
    <w:link w:val="hgem1Char"/>
    <w:qFormat/>
    <w:pPr>
      <w:ind w:left="648" w:hanging="216"/>
    </w:pPr>
  </w:style>
  <w:style w:type="character" w:customStyle="1" w:styleId="hg0Char">
    <w:name w:val="hg0 Char"/>
    <w:basedOn w:val="DefaultParagraphFont"/>
    <w:link w:val="hg0"/>
    <w:rPr>
      <w:rFonts w:ascii="Arial" w:hAnsi="Arial"/>
      <w:sz w:val="20"/>
    </w:rPr>
  </w:style>
  <w:style w:type="character" w:customStyle="1" w:styleId="hgem0Char">
    <w:name w:val="hgem0 Char"/>
    <w:basedOn w:val="hg0Char"/>
    <w:link w:val="hgem0"/>
    <w:rPr>
      <w:rFonts w:ascii="Arial" w:hAnsi="Arial"/>
      <w:sz w:val="20"/>
    </w:rPr>
  </w:style>
  <w:style w:type="paragraph" w:customStyle="1" w:styleId="hgem2">
    <w:name w:val="hgem2"/>
    <w:basedOn w:val="hg2"/>
    <w:link w:val="hgem2Char"/>
    <w:qFormat/>
    <w:pPr>
      <w:ind w:left="1080" w:hanging="216"/>
    </w:pPr>
  </w:style>
  <w:style w:type="character" w:customStyle="1" w:styleId="hg1Char">
    <w:name w:val="hg1 Char"/>
    <w:basedOn w:val="hg0Char"/>
    <w:link w:val="hg1"/>
    <w:rPr>
      <w:rFonts w:ascii="Arial" w:hAnsi="Arial"/>
      <w:sz w:val="20"/>
    </w:rPr>
  </w:style>
  <w:style w:type="character" w:customStyle="1" w:styleId="hgem1Char">
    <w:name w:val="hgem1 Char"/>
    <w:basedOn w:val="hg1Char"/>
    <w:link w:val="hgem1"/>
    <w:rPr>
      <w:rFonts w:ascii="Arial" w:hAnsi="Arial"/>
      <w:sz w:val="20"/>
    </w:rPr>
  </w:style>
  <w:style w:type="paragraph" w:customStyle="1" w:styleId="hgem3">
    <w:name w:val="hgem3"/>
    <w:basedOn w:val="hg3"/>
    <w:link w:val="hgem3Char"/>
    <w:qFormat/>
    <w:pPr>
      <w:ind w:left="1512" w:hanging="216"/>
    </w:pPr>
  </w:style>
  <w:style w:type="character" w:customStyle="1" w:styleId="hg2Char">
    <w:name w:val="hg2 Char"/>
    <w:basedOn w:val="hg1Char"/>
    <w:link w:val="hg2"/>
    <w:rPr>
      <w:rFonts w:ascii="Arial" w:hAnsi="Arial"/>
      <w:sz w:val="20"/>
    </w:rPr>
  </w:style>
  <w:style w:type="character" w:customStyle="1" w:styleId="hgem2Char">
    <w:name w:val="hgem2 Char"/>
    <w:basedOn w:val="hg2Char"/>
    <w:link w:val="hgem2"/>
    <w:rPr>
      <w:rFonts w:ascii="Arial" w:hAnsi="Arial"/>
      <w:sz w:val="20"/>
    </w:rPr>
  </w:style>
  <w:style w:type="paragraph" w:customStyle="1" w:styleId="hgem4">
    <w:name w:val="hgem4"/>
    <w:basedOn w:val="h4"/>
    <w:link w:val="hgem4Char"/>
    <w:qFormat/>
    <w:pPr>
      <w:ind w:left="1944" w:hanging="216"/>
    </w:pPr>
  </w:style>
  <w:style w:type="character" w:customStyle="1" w:styleId="hg3Char">
    <w:name w:val="hg3 Char"/>
    <w:basedOn w:val="hg2Char"/>
    <w:link w:val="hg3"/>
    <w:rPr>
      <w:rFonts w:ascii="Arial" w:hAnsi="Arial"/>
      <w:sz w:val="20"/>
    </w:rPr>
  </w:style>
  <w:style w:type="character" w:customStyle="1" w:styleId="hgem3Char">
    <w:name w:val="hgem3 Char"/>
    <w:basedOn w:val="hg3Char"/>
    <w:link w:val="hgem3"/>
    <w:rPr>
      <w:rFonts w:ascii="Arial" w:hAnsi="Arial"/>
      <w:sz w:val="20"/>
    </w:rPr>
  </w:style>
  <w:style w:type="paragraph" w:customStyle="1" w:styleId="hgem5">
    <w:name w:val="hgem5"/>
    <w:basedOn w:val="h5"/>
    <w:link w:val="hgem5Char"/>
    <w:qFormat/>
    <w:pPr>
      <w:ind w:left="2376" w:hanging="216"/>
    </w:pPr>
  </w:style>
  <w:style w:type="character" w:customStyle="1" w:styleId="h1Char">
    <w:name w:val="h1 Char"/>
    <w:basedOn w:val="h0Char"/>
    <w:link w:val="h1"/>
    <w:rPr>
      <w:rFonts w:ascii="Arial" w:hAnsi="Arial"/>
      <w:sz w:val="20"/>
    </w:rPr>
  </w:style>
  <w:style w:type="character" w:customStyle="1" w:styleId="h2Char">
    <w:name w:val="h2 Char"/>
    <w:basedOn w:val="h1Char"/>
    <w:link w:val="h2"/>
    <w:rPr>
      <w:rFonts w:ascii="Arial" w:hAnsi="Arial"/>
      <w:sz w:val="20"/>
    </w:rPr>
  </w:style>
  <w:style w:type="character" w:customStyle="1" w:styleId="h3Char">
    <w:name w:val="h3 Char"/>
    <w:basedOn w:val="h2Char"/>
    <w:link w:val="h3"/>
    <w:rPr>
      <w:rFonts w:ascii="Arial" w:hAnsi="Arial"/>
      <w:sz w:val="20"/>
    </w:rPr>
  </w:style>
  <w:style w:type="character" w:customStyle="1" w:styleId="h4Char">
    <w:name w:val="h4 Char"/>
    <w:basedOn w:val="h3Char"/>
    <w:link w:val="h4"/>
    <w:rPr>
      <w:rFonts w:ascii="Arial" w:hAnsi="Arial"/>
      <w:sz w:val="20"/>
    </w:rPr>
  </w:style>
  <w:style w:type="character" w:customStyle="1" w:styleId="hgem4Char">
    <w:name w:val="hgem4 Char"/>
    <w:basedOn w:val="h4Char"/>
    <w:link w:val="hgem4"/>
    <w:rPr>
      <w:rFonts w:ascii="Arial" w:hAnsi="Arial"/>
      <w:sz w:val="20"/>
    </w:rPr>
  </w:style>
  <w:style w:type="paragraph" w:customStyle="1" w:styleId="hgem6">
    <w:name w:val="hgem6"/>
    <w:basedOn w:val="h6"/>
    <w:link w:val="hgem6Char"/>
    <w:qFormat/>
    <w:pPr>
      <w:ind w:left="2808" w:hanging="216"/>
    </w:pPr>
  </w:style>
  <w:style w:type="character" w:customStyle="1" w:styleId="h5Char">
    <w:name w:val="h5 Char"/>
    <w:basedOn w:val="h4Char"/>
    <w:link w:val="h5"/>
    <w:rPr>
      <w:rFonts w:ascii="Arial" w:hAnsi="Arial"/>
      <w:sz w:val="20"/>
    </w:rPr>
  </w:style>
  <w:style w:type="character" w:customStyle="1" w:styleId="hgem5Char">
    <w:name w:val="hgem5 Char"/>
    <w:basedOn w:val="h5Char"/>
    <w:link w:val="hgem5"/>
    <w:rPr>
      <w:rFonts w:ascii="Arial" w:hAnsi="Arial"/>
      <w:sz w:val="20"/>
    </w:rPr>
  </w:style>
  <w:style w:type="paragraph" w:customStyle="1" w:styleId="hgem7">
    <w:name w:val="hgem7"/>
    <w:basedOn w:val="h7"/>
    <w:link w:val="hgem7Char"/>
    <w:qFormat/>
    <w:pPr>
      <w:ind w:left="3240" w:hanging="216"/>
    </w:pPr>
  </w:style>
  <w:style w:type="character" w:customStyle="1" w:styleId="h6Char">
    <w:name w:val="h6 Char"/>
    <w:basedOn w:val="h5Char"/>
    <w:link w:val="h6"/>
    <w:rPr>
      <w:rFonts w:ascii="Arial" w:hAnsi="Arial"/>
      <w:sz w:val="20"/>
    </w:rPr>
  </w:style>
  <w:style w:type="character" w:customStyle="1" w:styleId="hgem6Char">
    <w:name w:val="hgem6 Char"/>
    <w:basedOn w:val="h6Char"/>
    <w:link w:val="hgem6"/>
    <w:rPr>
      <w:rFonts w:ascii="Arial" w:hAnsi="Arial"/>
      <w:sz w:val="20"/>
    </w:rPr>
  </w:style>
  <w:style w:type="character" w:customStyle="1" w:styleId="h7Char">
    <w:name w:val="h7 Char"/>
    <w:basedOn w:val="h6Char"/>
    <w:link w:val="h7"/>
    <w:rPr>
      <w:rFonts w:ascii="Arial" w:hAnsi="Arial"/>
      <w:sz w:val="20"/>
    </w:rPr>
  </w:style>
  <w:style w:type="character" w:customStyle="1" w:styleId="hgem7Char">
    <w:name w:val="hgem7 Char"/>
    <w:basedOn w:val="h7Char"/>
    <w:link w:val="hgem7"/>
    <w:rPr>
      <w:rFonts w:ascii="Arial" w:hAnsi="Arial"/>
      <w:sz w:val="20"/>
    </w:rPr>
  </w:style>
  <w:style w:type="paragraph" w:customStyle="1" w:styleId="hg8">
    <w:name w:val="hg8"/>
    <w:basedOn w:val="hg7"/>
    <w:link w:val="hg8Char"/>
    <w:qFormat/>
    <w:pPr>
      <w:ind w:left="3888"/>
    </w:pPr>
  </w:style>
  <w:style w:type="paragraph" w:customStyle="1" w:styleId="hgem8">
    <w:name w:val="hgem8"/>
    <w:basedOn w:val="hg8"/>
    <w:link w:val="hgem8Char"/>
    <w:qFormat/>
    <w:pPr>
      <w:ind w:left="3672" w:hanging="216"/>
    </w:pPr>
  </w:style>
  <w:style w:type="character" w:customStyle="1" w:styleId="hg4Char">
    <w:name w:val="hg4 Char"/>
    <w:basedOn w:val="hg3Char"/>
    <w:link w:val="hg4"/>
    <w:rPr>
      <w:rFonts w:ascii="Arial" w:hAnsi="Arial"/>
      <w:sz w:val="20"/>
    </w:rPr>
  </w:style>
  <w:style w:type="character" w:customStyle="1" w:styleId="hg5Char">
    <w:name w:val="hg5 Char"/>
    <w:basedOn w:val="hg4Char"/>
    <w:link w:val="hg5"/>
    <w:rPr>
      <w:rFonts w:ascii="Arial" w:hAnsi="Arial"/>
      <w:sz w:val="20"/>
    </w:rPr>
  </w:style>
  <w:style w:type="character" w:customStyle="1" w:styleId="hg6Char">
    <w:name w:val="hg6 Char"/>
    <w:basedOn w:val="hg5Char"/>
    <w:link w:val="hg6"/>
    <w:rPr>
      <w:rFonts w:ascii="Arial" w:hAnsi="Arial"/>
      <w:sz w:val="20"/>
    </w:rPr>
  </w:style>
  <w:style w:type="character" w:customStyle="1" w:styleId="hg7Char">
    <w:name w:val="hg7 Char"/>
    <w:basedOn w:val="hg6Char"/>
    <w:link w:val="hg7"/>
    <w:rPr>
      <w:rFonts w:ascii="Arial" w:hAnsi="Arial"/>
      <w:sz w:val="20"/>
    </w:rPr>
  </w:style>
  <w:style w:type="character" w:customStyle="1" w:styleId="hg8Char">
    <w:name w:val="hg8 Char"/>
    <w:basedOn w:val="hg7Char"/>
    <w:link w:val="hg8"/>
    <w:rPr>
      <w:rFonts w:ascii="Arial" w:hAnsi="Arial"/>
      <w:sz w:val="20"/>
    </w:rPr>
  </w:style>
  <w:style w:type="paragraph" w:customStyle="1" w:styleId="hg9">
    <w:name w:val="hg9"/>
    <w:basedOn w:val="hg8"/>
    <w:link w:val="hg9Char"/>
    <w:qFormat/>
    <w:pPr>
      <w:ind w:left="4320"/>
    </w:pPr>
  </w:style>
  <w:style w:type="character" w:customStyle="1" w:styleId="hgem8Char">
    <w:name w:val="hgem8 Char"/>
    <w:basedOn w:val="hg8Char"/>
    <w:link w:val="hgem8"/>
    <w:rPr>
      <w:rFonts w:ascii="Arial" w:hAnsi="Arial"/>
      <w:sz w:val="20"/>
    </w:rPr>
  </w:style>
  <w:style w:type="paragraph" w:customStyle="1" w:styleId="hgem9">
    <w:name w:val="hgem9"/>
    <w:basedOn w:val="hg9"/>
    <w:link w:val="hgem9Char"/>
    <w:qFormat/>
    <w:pPr>
      <w:ind w:left="4104" w:hanging="216"/>
    </w:pPr>
  </w:style>
  <w:style w:type="character" w:customStyle="1" w:styleId="hg9Char">
    <w:name w:val="hg9 Char"/>
    <w:basedOn w:val="hg8Char"/>
    <w:link w:val="hg9"/>
    <w:rPr>
      <w:rFonts w:ascii="Arial" w:hAnsi="Arial"/>
      <w:sz w:val="20"/>
    </w:rPr>
  </w:style>
  <w:style w:type="character" w:customStyle="1" w:styleId="hgem9Char">
    <w:name w:val="hgem9 Char"/>
    <w:basedOn w:val="hg9Char"/>
    <w:link w:val="hgem9"/>
    <w:rPr>
      <w:rFonts w:ascii="Arial" w:hAnsi="Arial"/>
      <w:sz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ListParagraph">
    <w:name w:val="List Paragraph"/>
    <w:basedOn w:val="Normal"/>
    <w:uiPriority w:val="34"/>
    <w:qFormat/>
    <w:rsid w:val="00B659B5"/>
    <w:pPr>
      <w:ind w:left="720"/>
      <w:contextualSpacing/>
    </w:pPr>
  </w:style>
  <w:style w:type="character" w:customStyle="1" w:styleId="qstitlesubsection">
    <w:name w:val="qs_title_sub_section_"/>
    <w:basedOn w:val="DefaultParagraphFont"/>
    <w:rsid w:val="0026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Sherril Anderson</cp:lastModifiedBy>
  <cp:revision>4</cp:revision>
  <dcterms:created xsi:type="dcterms:W3CDTF">2022-02-15T15:18:00Z</dcterms:created>
  <dcterms:modified xsi:type="dcterms:W3CDTF">2022-02-15T15:19:00Z</dcterms:modified>
</cp:coreProperties>
</file>